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76" w:type="dxa"/>
        <w:tblInd w:w="-34" w:type="dxa"/>
        <w:tblLayout w:type="fixed"/>
        <w:tblLook w:val="04A0" w:firstRow="1" w:lastRow="0" w:firstColumn="1" w:lastColumn="0" w:noHBand="0" w:noVBand="1"/>
      </w:tblPr>
      <w:tblGrid>
        <w:gridCol w:w="4427"/>
        <w:gridCol w:w="5249"/>
      </w:tblGrid>
      <w:tr w:rsidR="00E62783" w14:paraId="06992308" w14:textId="77777777">
        <w:trPr>
          <w:trHeight w:val="1094"/>
        </w:trPr>
        <w:tc>
          <w:tcPr>
            <w:tcW w:w="4427" w:type="dxa"/>
          </w:tcPr>
          <w:p w14:paraId="06992300" w14:textId="77777777" w:rsidR="00E62783" w:rsidRDefault="00000000">
            <w:pPr>
              <w:widowControl w:val="0"/>
              <w:jc w:val="center"/>
              <w:rPr>
                <w:rFonts w:eastAsia="Calibri"/>
                <w:bCs/>
                <w:sz w:val="28"/>
                <w:szCs w:val="28"/>
              </w:rPr>
            </w:pPr>
            <w:r>
              <w:rPr>
                <w:rFonts w:eastAsia="Calibri"/>
                <w:bCs/>
                <w:sz w:val="28"/>
                <w:szCs w:val="28"/>
              </w:rPr>
              <w:t>ĐẢNG BỘ TỈNH LÀO CAI</w:t>
            </w:r>
          </w:p>
          <w:p w14:paraId="06992301" w14:textId="77777777" w:rsidR="00E62783" w:rsidRDefault="00000000">
            <w:pPr>
              <w:widowControl w:val="0"/>
              <w:jc w:val="center"/>
              <w:rPr>
                <w:rFonts w:eastAsia="Calibri"/>
                <w:b/>
                <w:bCs/>
                <w:sz w:val="28"/>
                <w:szCs w:val="28"/>
              </w:rPr>
            </w:pPr>
            <w:r>
              <w:rPr>
                <w:rFonts w:eastAsia="Calibri"/>
                <w:b/>
                <w:bCs/>
                <w:sz w:val="28"/>
                <w:szCs w:val="28"/>
              </w:rPr>
              <w:t>ĐẢNG ỦY XÃ LÙNG PHÌNH</w:t>
            </w:r>
          </w:p>
          <w:p w14:paraId="06992302" w14:textId="77777777" w:rsidR="00E62783" w:rsidRDefault="00000000">
            <w:pPr>
              <w:widowControl w:val="0"/>
              <w:jc w:val="center"/>
              <w:rPr>
                <w:rFonts w:eastAsia="Calibri"/>
                <w:b/>
                <w:bCs/>
                <w:sz w:val="28"/>
                <w:szCs w:val="28"/>
              </w:rPr>
            </w:pPr>
            <w:r>
              <w:rPr>
                <w:rFonts w:eastAsia="Calibri"/>
                <w:b/>
                <w:bCs/>
                <w:sz w:val="28"/>
                <w:szCs w:val="28"/>
              </w:rPr>
              <w:t>*</w:t>
            </w:r>
          </w:p>
          <w:p w14:paraId="06992303" w14:textId="77777777" w:rsidR="00E62783" w:rsidRDefault="00000000">
            <w:pPr>
              <w:widowControl w:val="0"/>
              <w:jc w:val="center"/>
              <w:rPr>
                <w:rFonts w:eastAsia="Calibri"/>
                <w:b/>
                <w:bCs/>
                <w:sz w:val="28"/>
                <w:szCs w:val="28"/>
              </w:rPr>
            </w:pPr>
            <w:r>
              <w:rPr>
                <w:rFonts w:eastAsia="Calibri"/>
                <w:sz w:val="28"/>
                <w:szCs w:val="28"/>
              </w:rPr>
              <w:t>Số:          -BC/ĐU</w:t>
            </w:r>
          </w:p>
        </w:tc>
        <w:tc>
          <w:tcPr>
            <w:tcW w:w="5249" w:type="dxa"/>
          </w:tcPr>
          <w:p w14:paraId="06992304" w14:textId="77777777" w:rsidR="00E62783" w:rsidRDefault="00000000">
            <w:pPr>
              <w:widowControl w:val="0"/>
              <w:jc w:val="center"/>
              <w:rPr>
                <w:rFonts w:eastAsia="Calibri"/>
                <w:b/>
                <w:i/>
                <w:iCs/>
                <w:sz w:val="30"/>
                <w:szCs w:val="30"/>
              </w:rPr>
            </w:pPr>
            <w:r>
              <w:rPr>
                <w:rFonts w:eastAsia="Calibri"/>
                <w:b/>
                <w:bCs/>
                <w:sz w:val="30"/>
                <w:szCs w:val="30"/>
              </w:rPr>
              <w:t>ĐẢNG CỘNG SẢN VIỆT NAM</w:t>
            </w:r>
          </w:p>
          <w:p w14:paraId="06992305" w14:textId="77777777" w:rsidR="00E62783" w:rsidRDefault="00000000">
            <w:pPr>
              <w:widowControl w:val="0"/>
              <w:jc w:val="center"/>
              <w:rPr>
                <w:rFonts w:eastAsia="Calibri"/>
                <w:b/>
                <w:i/>
                <w:iCs/>
                <w:sz w:val="28"/>
                <w:szCs w:val="28"/>
              </w:rPr>
            </w:pPr>
            <w:r>
              <w:rPr>
                <w:rFonts w:eastAsia="Calibri"/>
                <w:b/>
                <w:i/>
                <w:iCs/>
                <w:noProof/>
                <w:sz w:val="28"/>
                <w:szCs w:val="28"/>
              </w:rPr>
              <mc:AlternateContent>
                <mc:Choice Requires="wps">
                  <w:drawing>
                    <wp:anchor distT="5715" distB="5080" distL="5715" distR="5080" simplePos="0" relativeHeight="251660288" behindDoc="0" locked="0" layoutInCell="1" allowOverlap="1" wp14:anchorId="069923AD" wp14:editId="069923AE">
                      <wp:simplePos x="0" y="0"/>
                      <wp:positionH relativeFrom="column">
                        <wp:posOffset>309245</wp:posOffset>
                      </wp:positionH>
                      <wp:positionV relativeFrom="paragraph">
                        <wp:posOffset>16510</wp:posOffset>
                      </wp:positionV>
                      <wp:extent cx="2587625" cy="635"/>
                      <wp:effectExtent l="0" t="0" r="22225" b="37465"/>
                      <wp:wrapNone/>
                      <wp:docPr id="1" name="AutoShape 2"/>
                      <wp:cNvGraphicFramePr/>
                      <a:graphic xmlns:a="http://schemas.openxmlformats.org/drawingml/2006/main">
                        <a:graphicData uri="http://schemas.microsoft.com/office/word/2010/wordprocessingShape">
                          <wps:wsp>
                            <wps:cNvCnPr/>
                            <wps:spPr>
                              <a:xfrm>
                                <a:off x="0" y="0"/>
                                <a:ext cx="2587625" cy="635"/>
                              </a:xfrm>
                              <a:prstGeom prst="straightConnector1">
                                <a:avLst/>
                              </a:prstGeom>
                              <a:noFill/>
                              <a:ln w="9525">
                                <a:solidFill>
                                  <a:srgbClr val="000000"/>
                                </a:solidFill>
                                <a:round/>
                              </a:ln>
                              <a:effectLst/>
                            </wps:spPr>
                            <wps:bodyPr/>
                          </wps:wsp>
                        </a:graphicData>
                      </a:graphic>
                    </wp:anchor>
                  </w:drawing>
                </mc:Choice>
                <mc:Fallback xmlns:wpsCustomData="http://www.wps.cn/officeDocument/2013/wpsCustomData">
                  <w:pict>
                    <v:shape id="AutoShape 2" o:spid="_x0000_s1026" o:spt="32" type="#_x0000_t32" style="position:absolute;left:0pt;margin-left:24.35pt;margin-top:1.3pt;height:0.05pt;width:203.75pt;z-index:251660288;mso-width-relative:page;mso-height-relative:page;" filled="f" stroked="t" coordsize="21600,21600" o:gfxdata="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MuFIWnVAAAABgEAAA8AAAAAAAAAAQAgAAAAIgAAAGRycy9kb3ducmV2LnhtbFBLAQIUABQAAAAI&#10;AIdO4kAQzMZhtwEAAIIDAAAOAAAAAAAAAAEAIAAAACQBAABkcnMvZTJvRG9jLnhtbFBLBQYAAAAA&#10;BgAGAFkBAABNBQAAAAA=&#10;">
                      <v:fill on="f" focussize="0,0"/>
                      <v:stroke color="#000000" joinstyle="round"/>
                      <v:imagedata o:title=""/>
                      <o:lock v:ext="edit" aspectratio="f"/>
                    </v:shape>
                  </w:pict>
                </mc:Fallback>
              </mc:AlternateContent>
            </w:r>
          </w:p>
          <w:p w14:paraId="06992306" w14:textId="77777777" w:rsidR="00E62783" w:rsidRDefault="00000000">
            <w:pPr>
              <w:widowControl w:val="0"/>
              <w:jc w:val="center"/>
              <w:rPr>
                <w:rFonts w:eastAsia="Calibri"/>
                <w:b/>
                <w:i/>
                <w:iCs/>
                <w:sz w:val="28"/>
                <w:szCs w:val="28"/>
              </w:rPr>
            </w:pPr>
            <w:r>
              <w:rPr>
                <w:rFonts w:eastAsia="Calibri"/>
                <w:i/>
                <w:iCs/>
                <w:sz w:val="28"/>
                <w:szCs w:val="28"/>
              </w:rPr>
              <w:t>Lùng Phình, ngày     tháng 8 năm 2026</w:t>
            </w:r>
          </w:p>
          <w:p w14:paraId="06992307" w14:textId="77777777" w:rsidR="00E62783" w:rsidRDefault="00000000">
            <w:pPr>
              <w:widowControl w:val="0"/>
              <w:jc w:val="center"/>
              <w:rPr>
                <w:rFonts w:eastAsia="Calibri"/>
                <w:sz w:val="28"/>
                <w:szCs w:val="28"/>
              </w:rPr>
            </w:pPr>
            <w:r>
              <w:rPr>
                <w:rFonts w:eastAsia="Calibri"/>
                <w:b/>
                <w:i/>
                <w:iCs/>
                <w:sz w:val="28"/>
                <w:szCs w:val="28"/>
              </w:rPr>
              <w:t xml:space="preserve">           </w:t>
            </w:r>
          </w:p>
        </w:tc>
      </w:tr>
    </w:tbl>
    <w:p w14:paraId="06992309" w14:textId="77777777" w:rsidR="00E62783" w:rsidRDefault="00E62783">
      <w:pPr>
        <w:widowControl w:val="0"/>
        <w:rPr>
          <w:b/>
          <w:sz w:val="28"/>
          <w:szCs w:val="28"/>
        </w:rPr>
      </w:pPr>
    </w:p>
    <w:p w14:paraId="0699230A" w14:textId="77777777" w:rsidR="00E62783" w:rsidRDefault="00000000">
      <w:pPr>
        <w:widowControl w:val="0"/>
        <w:jc w:val="center"/>
        <w:rPr>
          <w:b/>
          <w:sz w:val="28"/>
          <w:szCs w:val="28"/>
        </w:rPr>
      </w:pPr>
      <w:r>
        <w:rPr>
          <w:b/>
          <w:sz w:val="28"/>
          <w:szCs w:val="28"/>
        </w:rPr>
        <w:t xml:space="preserve">BÁO CÁO </w:t>
      </w:r>
    </w:p>
    <w:p w14:paraId="0699230B" w14:textId="77777777" w:rsidR="00E62783" w:rsidRDefault="00000000">
      <w:pPr>
        <w:widowControl w:val="0"/>
        <w:jc w:val="center"/>
        <w:rPr>
          <w:b/>
          <w:sz w:val="28"/>
          <w:szCs w:val="28"/>
        </w:rPr>
      </w:pPr>
      <w:r>
        <w:rPr>
          <w:b/>
          <w:sz w:val="28"/>
          <w:szCs w:val="28"/>
        </w:rPr>
        <w:t>Kết quả thực hiện nhiệm vụ tháng 8 và triển khai các nhiệm vụ trọng tâm trong tháng 9 năm 2026</w:t>
      </w:r>
    </w:p>
    <w:p w14:paraId="0699230C" w14:textId="77777777" w:rsidR="00E62783" w:rsidRDefault="00000000">
      <w:pPr>
        <w:widowControl w:val="0"/>
        <w:jc w:val="center"/>
        <w:rPr>
          <w:b/>
          <w:sz w:val="28"/>
          <w:szCs w:val="28"/>
        </w:rPr>
      </w:pPr>
      <w:r>
        <w:rPr>
          <w:bCs/>
          <w:sz w:val="28"/>
          <w:szCs w:val="28"/>
        </w:rPr>
        <w:t>-----</w:t>
      </w:r>
    </w:p>
    <w:p w14:paraId="0699230D" w14:textId="77777777" w:rsidR="00E62783" w:rsidRDefault="00000000">
      <w:pPr>
        <w:widowControl w:val="0"/>
        <w:ind w:firstLine="720"/>
        <w:jc w:val="both"/>
        <w:rPr>
          <w:b/>
          <w:sz w:val="28"/>
          <w:szCs w:val="28"/>
        </w:rPr>
      </w:pPr>
      <w:r>
        <w:rPr>
          <w:b/>
          <w:sz w:val="28"/>
          <w:szCs w:val="28"/>
        </w:rPr>
        <w:t>I. CÔNG TÁC LÃNH ĐẠO, CHỈ ĐẠO CỦA ĐẢNG ỦY</w:t>
      </w:r>
    </w:p>
    <w:p w14:paraId="0699230E" w14:textId="77777777" w:rsidR="00E62783" w:rsidRDefault="00000000">
      <w:pPr>
        <w:widowControl w:val="0"/>
        <w:ind w:firstLine="720"/>
        <w:jc w:val="both"/>
        <w:rPr>
          <w:b/>
          <w:sz w:val="28"/>
          <w:szCs w:val="28"/>
        </w:rPr>
      </w:pPr>
      <w:r>
        <w:rPr>
          <w:b/>
          <w:sz w:val="28"/>
          <w:szCs w:val="28"/>
        </w:rPr>
        <w:t xml:space="preserve">1. Đánh giá khái quát công tác lãnh đạo, chỉ đạo trong tháng. </w:t>
      </w:r>
    </w:p>
    <w:p w14:paraId="0699230F" w14:textId="77777777" w:rsidR="00E62783" w:rsidRDefault="00000000">
      <w:pPr>
        <w:widowControl w:val="0"/>
        <w:ind w:firstLine="720"/>
        <w:jc w:val="both"/>
        <w:rPr>
          <w:sz w:val="28"/>
          <w:szCs w:val="28"/>
        </w:rPr>
      </w:pPr>
      <w:r>
        <w:rPr>
          <w:sz w:val="28"/>
          <w:szCs w:val="28"/>
        </w:rPr>
        <w:t>Trong tháng 8 năm 2026, Ban Thường vụ, Thường trực Đảng ủy xã tiếp tục phát huy vai trò hạt nhân lãnh đạo, chỉ đạo toàn diện trên các lĩnh vực; tập trung quán triệt, triển khai thực hiện nghiêm túc các nghị quyết, chỉ thị, kết luận, văn bản chỉ đạo của Trung ương, Tỉnh ủy và cấp trên; bám sát Chương trình công tác năm 2026, Chương trình công tác tháng 8 và tình hình thực tiễn của địa phương để lãnh đạo, chỉ đạo thực hiện đồng bộ các nhiệm vụ chính trị. Công tác lãnh đạo, điều hành được thực hiện quyết liệt, trọng tâm, trọng điểm; thường xuyên kiểm tra, đôn đốc tiến độ thực hiện các nhiệm vụ; kịp thời chỉ đạo giải quyết những khó khăn, vướng mắc phát sinh. Công tác phối hợp giữa Đảng ủy với HĐND, UBND, Ủy ban MTTQ và các tổ chức chính trị - xã hội được tăng cường, góp phần thực hiện hiệu quả các nhiệm vụ phát triển kinh tế - xã hội, bảo đảm quốc phòng, an ninh, xây dựng Đảng và hệ thống chính trị.</w:t>
      </w:r>
    </w:p>
    <w:p w14:paraId="06992310" w14:textId="77777777" w:rsidR="00E62783" w:rsidRDefault="00000000">
      <w:pPr>
        <w:widowControl w:val="0"/>
        <w:ind w:firstLine="720"/>
        <w:jc w:val="both"/>
        <w:rPr>
          <w:b/>
          <w:sz w:val="28"/>
          <w:szCs w:val="28"/>
        </w:rPr>
      </w:pPr>
      <w:r>
        <w:rPr>
          <w:b/>
          <w:sz w:val="28"/>
          <w:szCs w:val="28"/>
        </w:rPr>
        <w:t>2. Việc quán triệt, triển khai các nghị quyết, chỉ thị, kết luận, công văn của Trung ương, Tỉnh ủy</w:t>
      </w:r>
    </w:p>
    <w:p w14:paraId="06992311" w14:textId="77777777" w:rsidR="00E62783" w:rsidRDefault="00000000">
      <w:pPr>
        <w:widowControl w:val="0"/>
        <w:ind w:firstLine="720"/>
        <w:jc w:val="both"/>
        <w:rPr>
          <w:sz w:val="28"/>
          <w:szCs w:val="28"/>
        </w:rPr>
      </w:pPr>
      <w:r>
        <w:rPr>
          <w:sz w:val="28"/>
          <w:szCs w:val="28"/>
        </w:rPr>
        <w:t>Ban Thường vụ Đảng ủy đã kịp thời quán triệt, triển khai thực hiện các nghị quyết, chỉ thị, kết luận, công văn của Trung ương, Tỉnh ủy và các văn bản chỉ đạo của cấp trên đến các chi bộ trực thuộc, cán bộ, đảng viên; cụ thể hóa bằng các chương trình, kế hoạch, công văn và văn bản chỉ đạo phù hợp với điều kiện thực tế của địa phương. Chỉ đạo các cơ quan, đơn vị, chi bộ trực thuộc tổ chức triển khai thực hiện nghiêm các nhiệm vụ theo các kết luận, chỉ đạo của Tỉnh ủy; tập trung thực hiện các nhiệm vụ về sắp xếp tổ chức bộ máy, chuyển đổi số trong khối Đảng, cải cách hành chính, phòng, chống thiên tai, phòng chống lãng phí, thực hiện các nhiệm vụ phát triển kinh tế - xã hội, quốc phòng - an ninh và xây dựng hệ thống chính trị. Việc quán triệt, triển khai được thực hiện thông qua các hội nghị của Đảng ủy, sinh hoạt chi bộ và các cuộc họp của hệ thống chính trị, bảo đảm nội dung được truyền đạt đầy đủ, sát với tình hình thực tế của địa phương.</w:t>
      </w:r>
    </w:p>
    <w:p w14:paraId="06992312" w14:textId="77777777" w:rsidR="00E62783" w:rsidRDefault="00000000">
      <w:pPr>
        <w:widowControl w:val="0"/>
        <w:ind w:firstLine="720"/>
        <w:jc w:val="both"/>
        <w:rPr>
          <w:sz w:val="28"/>
          <w:szCs w:val="28"/>
        </w:rPr>
      </w:pPr>
      <w:r>
        <w:rPr>
          <w:sz w:val="28"/>
          <w:szCs w:val="28"/>
        </w:rPr>
        <w:t>Trong tháng Đảng ủy đã chỉ đạo ban hành trên 176 văn bản chỉ đạo, điều hành trên các lĩnh vực công tác (tổ chức, tuyên vận, tuyên giáo, kiểm tra, kinh tế - xã hội, quốc phòng - an ninh).</w:t>
      </w:r>
    </w:p>
    <w:p w14:paraId="06992313" w14:textId="77777777" w:rsidR="00E62783" w:rsidRDefault="00000000">
      <w:pPr>
        <w:widowControl w:val="0"/>
        <w:ind w:firstLine="720"/>
        <w:jc w:val="both"/>
        <w:rPr>
          <w:b/>
          <w:sz w:val="28"/>
          <w:szCs w:val="28"/>
        </w:rPr>
      </w:pPr>
      <w:r>
        <w:rPr>
          <w:b/>
          <w:sz w:val="28"/>
          <w:szCs w:val="28"/>
        </w:rPr>
        <w:t>3. Công tác lãnh đạo thực hiện Chương trình công tác tháng; giao ban, kiểm tra, đôn đốc thực hiện các nhiệm vụ trọng tâm</w:t>
      </w:r>
    </w:p>
    <w:p w14:paraId="06992314" w14:textId="77777777" w:rsidR="00E62783" w:rsidRDefault="00000000">
      <w:pPr>
        <w:widowControl w:val="0"/>
        <w:ind w:firstLine="720"/>
        <w:jc w:val="both"/>
        <w:rPr>
          <w:sz w:val="28"/>
          <w:szCs w:val="28"/>
        </w:rPr>
      </w:pPr>
      <w:r>
        <w:rPr>
          <w:sz w:val="28"/>
          <w:szCs w:val="28"/>
        </w:rPr>
        <w:t xml:space="preserve">Ban Thường vụ, Thường trực Đảng ủy duy trì nghiêm chế độ giao ban, hội nghị Thường trực, Ban Thường vụ, Ban Chấp hành theo quy chế làm việc; tập trung cho ý kiến đối với các nội dung thuộc thẩm quyền; kịp thời ban hành các kết luận để </w:t>
      </w:r>
      <w:r>
        <w:rPr>
          <w:sz w:val="28"/>
          <w:szCs w:val="28"/>
        </w:rPr>
        <w:lastRenderedPageBreak/>
        <w:t xml:space="preserve">lãnh đạo, chỉ đạo thực hiện. Thường xuyên theo dõi tiến độ thực hiện các nhiệm vụ theo Chương trình công tác tháng; phân công rõ trách nhiệm đối với từng đồng chí Thường trực, Ủy viên Ban Thường vụ, Ban Chấp hành phụ trách lĩnh vực, địa bàn; tăng cường kiểm tra, đôn đốc việc thực hiện các nhiệm vụ trọng tâm, nhất là sản xuất vụ mùa, giải ngân vốn đầu tư công, quản lý đất đai, xây dựng nông thôn mới, chuyển đổi số, công tác xây dựng Đảng, tiếp công dân, giải quyết đơn thư và bảo đảm quốc phòng, an ninh. </w:t>
      </w:r>
      <w:r>
        <w:rPr>
          <w:rStyle w:val="FootnoteReference"/>
          <w:sz w:val="28"/>
          <w:szCs w:val="28"/>
          <w:u w:val="single"/>
        </w:rPr>
        <w:footnoteReference w:id="1"/>
      </w:r>
    </w:p>
    <w:p w14:paraId="06992315" w14:textId="77777777" w:rsidR="00E62783" w:rsidRDefault="00000000">
      <w:pPr>
        <w:widowControl w:val="0"/>
        <w:ind w:firstLine="720"/>
        <w:jc w:val="both"/>
        <w:rPr>
          <w:b/>
          <w:sz w:val="28"/>
          <w:szCs w:val="28"/>
        </w:rPr>
      </w:pPr>
      <w:r>
        <w:rPr>
          <w:b/>
          <w:sz w:val="28"/>
          <w:szCs w:val="28"/>
        </w:rPr>
        <w:t>4. Công tác phối hợp giữa Đảng ủy với HĐND, UBND, MTTQ và các tổ chức chính trị - xã hội</w:t>
      </w:r>
    </w:p>
    <w:p w14:paraId="06992316" w14:textId="77777777" w:rsidR="00E62783" w:rsidRDefault="00000000">
      <w:pPr>
        <w:ind w:firstLine="720"/>
        <w:jc w:val="both"/>
        <w:rPr>
          <w:sz w:val="28"/>
          <w:szCs w:val="28"/>
        </w:rPr>
      </w:pPr>
      <w:r>
        <w:rPr>
          <w:sz w:val="28"/>
          <w:szCs w:val="28"/>
        </w:rPr>
        <w:t>Đảng ủy tiếp tục lãnh đạo, chỉ đạo thực hiện nghiêm Quy chế phối hợp giữa Đảng ủy với HĐND, UBND, Ủy ban MTTQ và các tổ chức chính trị - xã hội; duy trì nền nếp phối hợp, phát huy vai trò, trách nhiệm của từng cơ quan, đơn vị trong thực hiện nhiệm vụ chính trị của địa phương.</w:t>
      </w:r>
    </w:p>
    <w:p w14:paraId="06992317" w14:textId="77777777" w:rsidR="00E62783" w:rsidRDefault="00000000">
      <w:pPr>
        <w:ind w:firstLine="720"/>
        <w:jc w:val="both"/>
        <w:rPr>
          <w:sz w:val="28"/>
          <w:szCs w:val="28"/>
        </w:rPr>
      </w:pPr>
      <w:r>
        <w:rPr>
          <w:sz w:val="28"/>
          <w:szCs w:val="28"/>
        </w:rPr>
        <w:t>Chỉ đạo HĐND thực hiện tốt chức năng giám sát, xem xét, quyết định các vấn đề thuộc thẩm quyền; UBND tập trung chỉ đạo, điều hành phát triển kinh tế - xã hội, bảo đảm quốc phòng - an ninh, tăng cường quản lý nhà nước trên các lĩnh vực. Ủy ban MTTQ và các tổ chức chính trị - xã hội đẩy mạnh tuyên truyền, vận động đoàn viên, hội viên và Nhân dân chấp hành chủ trương của Đảng, chính sách, pháp luật của Nhà nước; tích cực tham gia xây dựng Đảng, xây dựng chính quyền, giám sát, phản biện xã hội, thực hiện các phong trào thi đua, các cuộc vận động, góp phần củng cố khối đại đoàn kết toàn dân và thực hiện thắng lợi nhiệm vụ chính trị của địa phương.</w:t>
      </w:r>
    </w:p>
    <w:p w14:paraId="06992318" w14:textId="77777777" w:rsidR="00E62783" w:rsidRDefault="00000000">
      <w:pPr>
        <w:widowControl w:val="0"/>
        <w:ind w:firstLine="720"/>
        <w:jc w:val="both"/>
        <w:rPr>
          <w:b/>
          <w:sz w:val="28"/>
          <w:szCs w:val="28"/>
        </w:rPr>
      </w:pPr>
      <w:r>
        <w:rPr>
          <w:b/>
          <w:sz w:val="28"/>
          <w:szCs w:val="28"/>
        </w:rPr>
        <w:t>5. Những nội dung nổi bật trong chỉ đạo, xử lý các nhiệm vụ phát sinh</w:t>
      </w:r>
    </w:p>
    <w:p w14:paraId="273EED3C" w14:textId="77777777" w:rsidR="00E62783" w:rsidRDefault="00000000">
      <w:pPr>
        <w:ind w:firstLine="720"/>
        <w:jc w:val="both"/>
        <w:rPr>
          <w:sz w:val="28"/>
          <w:szCs w:val="28"/>
        </w:rPr>
      </w:pPr>
      <w:r>
        <w:rPr>
          <w:sz w:val="28"/>
          <w:szCs w:val="28"/>
        </w:rPr>
        <w:t>Trong tháng, Ban Thường vụ, Thường trực Đảng ủy đã tập trung lãnh đạo, chỉ đạo xử lý kịp thời các nhiệm vụ phát sinh về công tác cán bộ, tổ chức xây dựng Đảng, kiểm tra, giám sát; sắp xếp, bổ nhiệm lại cán bộ quản lý giáo dục; điều chỉnh quy hoạch, triển khai các dự án đầu tư công; tinh giản biên chế; xác minh tài sản, thu nhập. Đồng thời, chỉ đạo thực hiện các nhiệm vụ theo Thông báo số 381/TB-VPCP; cho chủ trương sắp xếp các cơ sở giáo dục giai đoạn 2026-2030 và kịp thời chỉ đạo xử lý tình huống cháy rừng</w:t>
      </w:r>
      <w:r>
        <w:rPr>
          <w:sz w:val="28"/>
          <w:szCs w:val="28"/>
        </w:rPr>
        <w:t xml:space="preserve"> có nguy cơ cháy lan trên diện rộng, bảo đảm chủ động, thống nhất trong lãnh đạo, chỉ đạo và tổ chức thực hiện</w:t>
      </w:r>
      <w:r w:rsidR="006E1057" w:rsidRPr="006E1057">
        <w:rPr>
          <w:sz w:val="28"/>
          <w:szCs w:val="28"/>
        </w:rPr>
        <w:t>;</w:t>
      </w:r>
      <w:r>
        <w:rPr>
          <w:sz w:val="28"/>
          <w:szCs w:val="28"/>
        </w:rPr>
        <w:t xml:space="preserve"> triển khai hiệu quả các nhiệm vụ trọng tâm theo chỉ đạo của Trung ương, Tỉnh ủy và Ban Thường vụ Đảng ủy xã, bảo đảm tiến độ, chất lượng và yêu cầu đề ra.</w:t>
      </w:r>
    </w:p>
    <w:p w14:paraId="0699231A" w14:textId="77777777" w:rsidR="00E62783" w:rsidRDefault="00000000">
      <w:pPr>
        <w:widowControl w:val="0"/>
        <w:ind w:firstLine="720"/>
        <w:jc w:val="both"/>
        <w:rPr>
          <w:b/>
          <w:sz w:val="28"/>
          <w:szCs w:val="28"/>
        </w:rPr>
      </w:pPr>
      <w:r>
        <w:rPr>
          <w:b/>
          <w:sz w:val="28"/>
          <w:szCs w:val="28"/>
        </w:rPr>
        <w:t>II. KẾT QUẢ THỰC HIỆN NHIỆM VỤ THÁNG 8</w:t>
      </w:r>
    </w:p>
    <w:p w14:paraId="0699231B" w14:textId="77777777" w:rsidR="00E62783" w:rsidRDefault="00000000">
      <w:pPr>
        <w:widowControl w:val="0"/>
        <w:ind w:firstLine="720"/>
        <w:jc w:val="both"/>
        <w:rPr>
          <w:b/>
          <w:sz w:val="28"/>
          <w:szCs w:val="28"/>
        </w:rPr>
      </w:pPr>
      <w:r>
        <w:rPr>
          <w:b/>
          <w:sz w:val="28"/>
          <w:szCs w:val="28"/>
        </w:rPr>
        <w:t>1. Phát triển kinh tế</w:t>
      </w:r>
    </w:p>
    <w:p w14:paraId="0699231C" w14:textId="77777777" w:rsidR="00E62783" w:rsidRDefault="00000000">
      <w:pPr>
        <w:widowControl w:val="0"/>
        <w:ind w:firstLine="720"/>
        <w:jc w:val="both"/>
        <w:rPr>
          <w:b/>
          <w:sz w:val="28"/>
          <w:szCs w:val="28"/>
        </w:rPr>
      </w:pPr>
      <w:r>
        <w:rPr>
          <w:b/>
          <w:sz w:val="28"/>
          <w:szCs w:val="28"/>
        </w:rPr>
        <w:t>(1) Sản xuất nông, lâm nghiệp; phòng, chống thiên tai</w:t>
      </w:r>
    </w:p>
    <w:p w14:paraId="0699231D" w14:textId="77777777" w:rsidR="00E62783" w:rsidRDefault="00000000">
      <w:pPr>
        <w:widowControl w:val="0"/>
        <w:ind w:firstLine="720"/>
        <w:jc w:val="both"/>
        <w:rPr>
          <w:sz w:val="28"/>
          <w:szCs w:val="28"/>
        </w:rPr>
      </w:pPr>
      <w:r>
        <w:rPr>
          <w:sz w:val="28"/>
          <w:szCs w:val="28"/>
        </w:rPr>
        <w:t xml:space="preserve">Ban Thường vụ Đảng ủy tập trung lãnh đạo, chỉ đạo UBND xã và các cơ quan </w:t>
      </w:r>
      <w:r>
        <w:rPr>
          <w:sz w:val="28"/>
          <w:szCs w:val="28"/>
        </w:rPr>
        <w:lastRenderedPageBreak/>
        <w:t xml:space="preserve">chuyên môn hướng dẫn Nhân dân đẩy nhanh tiến độ sản xuất vụ mùa năm 2026; chủ động cơ cấu cây trồng phù hợp với điều kiện thời tiết, bảo đảm khung thời vụ. </w:t>
      </w:r>
      <w:r>
        <w:rPr>
          <w:rStyle w:val="FootnoteReference"/>
          <w:sz w:val="28"/>
          <w:szCs w:val="28"/>
          <w:u w:val="single"/>
        </w:rPr>
        <w:footnoteReference w:id="2"/>
      </w:r>
    </w:p>
    <w:p w14:paraId="0699231E" w14:textId="77777777" w:rsidR="00E62783" w:rsidRDefault="00000000">
      <w:pPr>
        <w:widowControl w:val="0"/>
        <w:ind w:firstLine="720"/>
        <w:jc w:val="both"/>
        <w:rPr>
          <w:b/>
          <w:sz w:val="28"/>
          <w:szCs w:val="28"/>
        </w:rPr>
      </w:pPr>
      <w:r>
        <w:rPr>
          <w:b/>
          <w:sz w:val="28"/>
          <w:szCs w:val="28"/>
        </w:rPr>
        <w:t xml:space="preserve"> (2) Đất đai, xây dựng, tài nguyên và môi trường</w:t>
      </w:r>
    </w:p>
    <w:p w14:paraId="0699231F" w14:textId="77777777" w:rsidR="00E62783" w:rsidRDefault="00000000">
      <w:pPr>
        <w:ind w:firstLine="720"/>
        <w:jc w:val="both"/>
        <w:rPr>
          <w:sz w:val="28"/>
          <w:szCs w:val="28"/>
        </w:rPr>
      </w:pPr>
      <w:r>
        <w:rPr>
          <w:sz w:val="28"/>
          <w:szCs w:val="28"/>
        </w:rPr>
        <w:t>Đảng ủy lãnh đạo UBND xã tăng cường công tác quản lý nhà nước về đất đai, tài nguyên và môi trường; thực hiện kiểm tra, rà soát việc quản lý, sử dụng đất theo quy định; kịp thời phát hiện, xử lý các trường hợp vi phạm về đất đai, trật tự xây dựng; tiếp tục phối hợp thực hiện công tác đo đạc, chỉnh lý hồ sơ địa chính, cấp giấy chứng nhận quyền sử dụng đất theo quy định.</w:t>
      </w:r>
    </w:p>
    <w:p w14:paraId="06992320" w14:textId="77777777" w:rsidR="00E62783" w:rsidRDefault="00000000">
      <w:pPr>
        <w:ind w:firstLine="720"/>
        <w:jc w:val="both"/>
        <w:rPr>
          <w:sz w:val="28"/>
          <w:szCs w:val="28"/>
        </w:rPr>
      </w:pPr>
      <w:r>
        <w:rPr>
          <w:sz w:val="28"/>
          <w:szCs w:val="28"/>
        </w:rPr>
        <w:t xml:space="preserve">Tiếp tục triển khai Chiến dịch 120 ngày đo đạc, lập hồ sơ địa chính và hoàn thiện cơ sở dữ liệu đất đai. Đã rà soát, chuẩn hóa 538/538 thửa, đạt 100% đối với nhóm dữ liệu cần làm sạch; đối với nhóm thửa đất cần bổ sung thông tin, đã rà soát 44.571/47.626 thửa, đạt 93,5%, còn 3.055 thửa tiếp tục thực hiện. Đồng thời, đã hoàn thành rà soát 47 trường hợp xây dựng nhà trên đất nông nghiệp, trong đó đã đo đạc 23 hộ, trả kết quả 10 hộ để hoàn thiện hồ sơ cấp giấy chứng nhận. </w:t>
      </w:r>
      <w:r>
        <w:rPr>
          <w:rStyle w:val="FootnoteReference"/>
          <w:sz w:val="28"/>
          <w:szCs w:val="28"/>
          <w:u w:val="single"/>
        </w:rPr>
        <w:footnoteReference w:id="3"/>
      </w:r>
      <w:r>
        <w:rPr>
          <w:sz w:val="28"/>
          <w:szCs w:val="28"/>
        </w:rPr>
        <w:t xml:space="preserve">  </w:t>
      </w:r>
    </w:p>
    <w:p w14:paraId="06992321" w14:textId="77777777" w:rsidR="00E62783" w:rsidRDefault="00000000">
      <w:pPr>
        <w:widowControl w:val="0"/>
        <w:ind w:firstLine="720"/>
        <w:jc w:val="both"/>
        <w:rPr>
          <w:b/>
          <w:sz w:val="28"/>
          <w:szCs w:val="28"/>
        </w:rPr>
      </w:pPr>
      <w:r>
        <w:rPr>
          <w:b/>
          <w:sz w:val="28"/>
          <w:szCs w:val="28"/>
        </w:rPr>
        <w:t xml:space="preserve"> (3) Tài chính - ngân sách; đầu tư xây dựng</w:t>
      </w:r>
    </w:p>
    <w:p w14:paraId="06992322" w14:textId="77777777" w:rsidR="00E62783" w:rsidRDefault="00000000">
      <w:pPr>
        <w:ind w:firstLine="720"/>
        <w:jc w:val="both"/>
        <w:rPr>
          <w:sz w:val="28"/>
          <w:szCs w:val="28"/>
        </w:rPr>
      </w:pPr>
      <w:r>
        <w:rPr>
          <w:i/>
          <w:sz w:val="28"/>
          <w:szCs w:val="28"/>
        </w:rPr>
        <w:t>a) Thu, chi ngân sách xã</w:t>
      </w:r>
      <w:r>
        <w:rPr>
          <w:sz w:val="28"/>
          <w:szCs w:val="28"/>
        </w:rPr>
        <w:t>: Tiếp tục tham mưu UBND xã chỉ đạo các cơ quan, đơn vị triển khai thực hiện nhiệm vụ thu, chi ngân sách nhà nước trên địa bàn bảo đảm tiến độ, đúng quy định. Kết quả thực hiện:</w:t>
      </w:r>
    </w:p>
    <w:p w14:paraId="06992323" w14:textId="77777777" w:rsidR="00E62783" w:rsidRDefault="00000000">
      <w:pPr>
        <w:pStyle w:val="isselectedend"/>
        <w:spacing w:before="0" w:beforeAutospacing="0" w:after="0" w:afterAutospacing="0"/>
        <w:ind w:firstLine="720"/>
        <w:jc w:val="both"/>
        <w:rPr>
          <w:sz w:val="28"/>
          <w:szCs w:val="28"/>
        </w:rPr>
      </w:pPr>
      <w:r>
        <w:rPr>
          <w:sz w:val="28"/>
          <w:szCs w:val="28"/>
        </w:rPr>
        <w:t>Tổng thu ngân sách trên địa bàn trong tháng đạt 525 triệu đồng, lũy kế 2.592/1.095 triệu đồng, đạt 236,71% kế hoạch giao. Tổng thu ngân sách địa phương lũy kế 246.554/166.776 triệu đồng, đạt 147,84% kế hoạch; tổng chi ngân sách địa phương: 2.965 triệu đồng, lũy kế 110.292/166.776 triệu đồng, đạt 66,13% kế hoạch giao.</w:t>
      </w:r>
    </w:p>
    <w:p w14:paraId="06992324" w14:textId="77777777" w:rsidR="00E62783" w:rsidRDefault="00000000">
      <w:pPr>
        <w:ind w:firstLine="720"/>
        <w:jc w:val="both"/>
        <w:rPr>
          <w:sz w:val="28"/>
          <w:szCs w:val="28"/>
        </w:rPr>
      </w:pPr>
      <w:r>
        <w:rPr>
          <w:sz w:val="28"/>
          <w:szCs w:val="28"/>
        </w:rPr>
        <w:t>b) Thanh toán vốn đầu tư xây dựng cơ bản:</w:t>
      </w:r>
    </w:p>
    <w:p w14:paraId="06992325" w14:textId="77777777" w:rsidR="00E62783" w:rsidRDefault="00000000">
      <w:pPr>
        <w:ind w:firstLine="720"/>
        <w:jc w:val="both"/>
      </w:pPr>
      <w:r>
        <w:t xml:space="preserve">- Tổng kế hoạch vốn tỉnh và xã giao năm 2026 đến thời điểm báo cáo là 46.802 triệu đồng, trong đó vốn đã phân bổ 30.634 triệu đồng, vốn chưa phân bổ 16.168 triệu đồng theo Quyết định </w:t>
      </w:r>
      <w:r>
        <w:lastRenderedPageBreak/>
        <w:t>số 1968/QĐ-UBND ngày 04/6/2026. Số vốn đã được UBND xã phân bổ 30.634 triệu đồng, gồm vốn chuyển nguồn năm 2025 là 8.521 triệu đồng và vốn giao năm 2026 là 22.113 triệu đồng. Trong tháng giải ngân 74,4 triệu đồng, lũy kế 14.577/30.634 triệu đồng, đạt 47,6% kế hoạch.</w:t>
      </w:r>
    </w:p>
    <w:p w14:paraId="06992326" w14:textId="77777777" w:rsidR="00E62783" w:rsidRDefault="00000000">
      <w:pPr>
        <w:ind w:firstLine="720"/>
        <w:jc w:val="both"/>
        <w:rPr>
          <w:sz w:val="28"/>
          <w:szCs w:val="28"/>
        </w:rPr>
      </w:pPr>
      <w:r>
        <w:rPr>
          <w:sz w:val="28"/>
          <w:szCs w:val="28"/>
        </w:rPr>
        <w:t>Lĩnh vực xây dựng:</w:t>
      </w:r>
    </w:p>
    <w:p w14:paraId="06992327" w14:textId="77777777" w:rsidR="00E62783" w:rsidRDefault="00000000">
      <w:pPr>
        <w:ind w:firstLine="720"/>
        <w:jc w:val="both"/>
        <w:rPr>
          <w:sz w:val="28"/>
          <w:szCs w:val="28"/>
        </w:rPr>
      </w:pPr>
      <w:r>
        <w:rPr>
          <w:sz w:val="28"/>
          <w:szCs w:val="28"/>
        </w:rPr>
        <w:t xml:space="preserve">+ Nhóm các công trình đã hoàn thành và đạt tỷ lệ giải ngân cao (Từ 70% – 100%): Toàn xã có 09 công trình đạt tiến độ giải ngân rất tích cực. Trong đó, có 06 công trình đã giải ngân hoàn thành 100% kế hoạch vốn giao. Các công trình còn lại cơ bản đáp ứng đúng tiến độ và kế hoạch đề ra. </w:t>
      </w:r>
      <w:r>
        <w:rPr>
          <w:rStyle w:val="FootnoteReference"/>
          <w:sz w:val="28"/>
          <w:szCs w:val="28"/>
          <w:u w:val="single"/>
        </w:rPr>
        <w:footnoteReference w:id="4"/>
      </w:r>
    </w:p>
    <w:p w14:paraId="06992328" w14:textId="77777777" w:rsidR="00E62783" w:rsidRDefault="00000000">
      <w:pPr>
        <w:ind w:firstLine="720"/>
        <w:jc w:val="both"/>
        <w:rPr>
          <w:sz w:val="28"/>
          <w:szCs w:val="28"/>
        </w:rPr>
      </w:pPr>
      <w:r>
        <w:rPr>
          <w:sz w:val="28"/>
          <w:szCs w:val="28"/>
        </w:rPr>
        <w:t xml:space="preserve">+ Nhóm các công trình đang triển khai thủ tục chuẩn bị đầu tư, xét duyệt hồ sơ: Hiện có 02 công trình hạ tầng giao thông và giáo dục đang trong giai đoạn hoàn thiện các thủ tục pháp lý. Cả hai công trình đều đã giải ngân phần lớn nguồn vốn được giao. </w:t>
      </w:r>
      <w:r>
        <w:rPr>
          <w:rStyle w:val="FootnoteReference"/>
          <w:sz w:val="28"/>
          <w:szCs w:val="28"/>
          <w:u w:val="single"/>
        </w:rPr>
        <w:footnoteReference w:id="5"/>
      </w:r>
    </w:p>
    <w:p w14:paraId="06992329" w14:textId="77777777" w:rsidR="00E62783" w:rsidRDefault="00000000">
      <w:pPr>
        <w:ind w:firstLine="720"/>
        <w:jc w:val="both"/>
        <w:rPr>
          <w:sz w:val="28"/>
          <w:szCs w:val="28"/>
        </w:rPr>
      </w:pPr>
      <w:r>
        <w:rPr>
          <w:sz w:val="28"/>
          <w:szCs w:val="28"/>
        </w:rPr>
        <w:t xml:space="preserve">+ Nhóm các công trình vướng mắc, tiến độ chậm hoặc không thực hiện: Nhóm này gồm 05 công trình. Trong đó, có 02 công trình thuộc diện dừng thực hiện hoặc phải thu hồi vốn do thay đổi phương án; 03 công trình còn lại đang gặp vướng mắc về mặt thi công, chưa có khối lượng nghiệm thu hoặc đang chờ thủ tục chuyển nguồn nên tỷ lệ giải ngân hiện tại vẫn ở mức 0%. </w:t>
      </w:r>
      <w:r>
        <w:rPr>
          <w:rStyle w:val="FootnoteReference"/>
          <w:sz w:val="28"/>
          <w:szCs w:val="28"/>
          <w:u w:val="single"/>
        </w:rPr>
        <w:footnoteReference w:id="6"/>
      </w:r>
    </w:p>
    <w:p w14:paraId="0699232A" w14:textId="77777777" w:rsidR="00E62783" w:rsidRDefault="00000000">
      <w:pPr>
        <w:ind w:firstLine="720"/>
        <w:jc w:val="center"/>
        <w:rPr>
          <w:i/>
          <w:sz w:val="28"/>
          <w:szCs w:val="28"/>
        </w:rPr>
      </w:pPr>
      <w:r>
        <w:rPr>
          <w:i/>
          <w:sz w:val="28"/>
          <w:szCs w:val="28"/>
        </w:rPr>
        <w:t xml:space="preserve">(Có phụ biểu kết quả thực hiện các chỉ tiêu phát triển kinh tế - xã hội </w:t>
      </w:r>
    </w:p>
    <w:p w14:paraId="0699232B" w14:textId="77777777" w:rsidR="00E62783" w:rsidRDefault="00000000">
      <w:pPr>
        <w:ind w:firstLine="720"/>
        <w:jc w:val="center"/>
        <w:rPr>
          <w:sz w:val="28"/>
          <w:szCs w:val="28"/>
        </w:rPr>
      </w:pPr>
      <w:r>
        <w:rPr>
          <w:i/>
          <w:sz w:val="28"/>
          <w:szCs w:val="28"/>
        </w:rPr>
        <w:t>kèm theo)</w:t>
      </w:r>
    </w:p>
    <w:p w14:paraId="0699232C" w14:textId="77777777" w:rsidR="00E62783" w:rsidRDefault="00000000">
      <w:pPr>
        <w:widowControl w:val="0"/>
        <w:ind w:firstLine="720"/>
        <w:jc w:val="both"/>
        <w:rPr>
          <w:b/>
          <w:sz w:val="28"/>
          <w:szCs w:val="28"/>
        </w:rPr>
      </w:pPr>
      <w:r>
        <w:rPr>
          <w:b/>
          <w:sz w:val="28"/>
          <w:szCs w:val="28"/>
        </w:rPr>
        <w:t>(4) Công thương, thương mại, dịch vụ, du lịch</w:t>
      </w:r>
    </w:p>
    <w:p w14:paraId="0699232D" w14:textId="77777777" w:rsidR="00E62783" w:rsidRDefault="00000000">
      <w:pPr>
        <w:widowControl w:val="0"/>
        <w:ind w:firstLine="720"/>
        <w:jc w:val="both"/>
        <w:rPr>
          <w:sz w:val="28"/>
          <w:szCs w:val="28"/>
        </w:rPr>
      </w:pPr>
      <w:r>
        <w:rPr>
          <w:sz w:val="28"/>
          <w:szCs w:val="28"/>
        </w:rPr>
        <w:t xml:space="preserve">Hoạt động thương mại, dịch vụ trên địa bàn cơ bản ổn định; nguồn cung hàng hóa thiết yếu được bảo đảm, đáp ứng nhu cầu sản xuất và tiêu dùng của Nhân dân; thường xuyên kiểm tra việc chấp hành các quy định về giá, an toàn thực phẩm và phòng, chống gian lận thương mại. </w:t>
      </w:r>
      <w:r>
        <w:rPr>
          <w:rStyle w:val="FootnoteReference"/>
          <w:sz w:val="28"/>
          <w:szCs w:val="28"/>
          <w:u w:val="single"/>
        </w:rPr>
        <w:footnoteReference w:id="7"/>
      </w:r>
    </w:p>
    <w:p w14:paraId="0699232E" w14:textId="77777777" w:rsidR="00E62783" w:rsidRDefault="00000000">
      <w:pPr>
        <w:widowControl w:val="0"/>
        <w:jc w:val="both"/>
        <w:rPr>
          <w:sz w:val="28"/>
          <w:szCs w:val="28"/>
        </w:rPr>
      </w:pPr>
      <w:r>
        <w:rPr>
          <w:sz w:val="28"/>
          <w:szCs w:val="28"/>
        </w:rPr>
        <w:tab/>
        <w:t>Đảng ủy tập trung lãnh đạo, chỉ đạo UBND xã triển khai các giải pháp phát triển thương mại, dịch vụ gắn với khai thác tiềm năng, lợi thế của địa phương; tạo điều kiện thuận lợi cho các hộ kinh doanh duy trì, mở rộng hoạt động sản xuất, kinh doanh, đáp ứng nhu cầu tiêu dùng của Nhân dân. Hoạt động thương mại trên địa bàn diễn ra ổn định, nguồn cung các mặt hàng thiết yếu được bảo đảm, không xảy ra tình trạng khan hiếm hàng hóa.</w:t>
      </w:r>
    </w:p>
    <w:p w14:paraId="0699232F" w14:textId="77777777" w:rsidR="00E62783" w:rsidRDefault="00000000">
      <w:pPr>
        <w:widowControl w:val="0"/>
        <w:ind w:firstLine="720"/>
        <w:jc w:val="both"/>
        <w:rPr>
          <w:sz w:val="28"/>
          <w:szCs w:val="28"/>
        </w:rPr>
      </w:pPr>
      <w:r>
        <w:rPr>
          <w:sz w:val="28"/>
          <w:szCs w:val="28"/>
        </w:rPr>
        <w:t>Công tác quản lý thị trường được tăng cường; thường xuyên theo dõi diễn biến giá cả các mặt hàng thiết yếu, kịp thời nắm bắt tình hình cung cầu hàng hóa, không để xảy ra tình trạng đầu cơ, găm hàng, tăng giá bất hợp lý; phối hợp kiểm tra việc chấp hành các quy định về kinh doanh thương mại, an toàn thực phẩm, góp phần ổn định thị trường trên địa bàn.</w:t>
      </w:r>
    </w:p>
    <w:p w14:paraId="06992330" w14:textId="77777777" w:rsidR="00E62783" w:rsidRDefault="00000000">
      <w:pPr>
        <w:widowControl w:val="0"/>
        <w:ind w:firstLine="720"/>
        <w:jc w:val="both"/>
        <w:rPr>
          <w:sz w:val="28"/>
          <w:szCs w:val="28"/>
        </w:rPr>
      </w:pPr>
      <w:r>
        <w:rPr>
          <w:sz w:val="28"/>
          <w:szCs w:val="28"/>
        </w:rPr>
        <w:lastRenderedPageBreak/>
        <w:t xml:space="preserve">Hạ tầng điện và viễn thông tiếp tục được duy trì hoạt động ổn định, đáp ứng nhu cầu sản xuất, kinh doanh và sinh hoạt của Nhân dân; các đơn vị cung ứng dịch vụ bảo đảm cung cấp điện an toàn, liên tục, hệ thống thông tin liên lạc thông suốt, phục vụ hiệu quả công tác lãnh đạo, chỉ đạo, điều hành và triển khai chuyển đổi số trên địa bàn xã. </w:t>
      </w:r>
      <w:r>
        <w:rPr>
          <w:rStyle w:val="FootnoteReference"/>
          <w:sz w:val="28"/>
          <w:szCs w:val="28"/>
          <w:u w:val="single"/>
        </w:rPr>
        <w:footnoteReference w:id="8"/>
      </w:r>
    </w:p>
    <w:p w14:paraId="06992331" w14:textId="77777777" w:rsidR="00E62783" w:rsidRDefault="00000000">
      <w:pPr>
        <w:widowControl w:val="0"/>
        <w:ind w:firstLine="720"/>
        <w:jc w:val="both"/>
        <w:rPr>
          <w:b/>
          <w:sz w:val="28"/>
          <w:szCs w:val="28"/>
        </w:rPr>
      </w:pPr>
      <w:r>
        <w:rPr>
          <w:b/>
          <w:sz w:val="28"/>
          <w:szCs w:val="28"/>
        </w:rPr>
        <w:t>2. Văn hóa - xã hội</w:t>
      </w:r>
    </w:p>
    <w:p w14:paraId="06992332" w14:textId="77777777" w:rsidR="00E62783" w:rsidRDefault="00000000">
      <w:pPr>
        <w:widowControl w:val="0"/>
        <w:ind w:firstLine="720"/>
        <w:jc w:val="both"/>
        <w:rPr>
          <w:b/>
          <w:sz w:val="28"/>
          <w:szCs w:val="28"/>
        </w:rPr>
      </w:pPr>
      <w:r>
        <w:rPr>
          <w:b/>
          <w:sz w:val="28"/>
          <w:szCs w:val="28"/>
        </w:rPr>
        <w:t>(1) Giáo dục và đào tạo</w:t>
      </w:r>
    </w:p>
    <w:p w14:paraId="06992333" w14:textId="77777777" w:rsidR="00E62783" w:rsidRDefault="00000000">
      <w:pPr>
        <w:ind w:firstLine="720"/>
        <w:jc w:val="both"/>
        <w:rPr>
          <w:sz w:val="28"/>
          <w:szCs w:val="28"/>
        </w:rPr>
      </w:pPr>
      <w:r>
        <w:rPr>
          <w:sz w:val="28"/>
          <w:szCs w:val="28"/>
        </w:rPr>
        <w:t>Công tác giáo dục và đào tạo tiếp tục được quan tâm lãnh đạo, chỉ đạo; chất lượng giáo dục và công tác phổ cập giáo dục được duy trì. Tập trung chuẩn bị các điều kiện phục vụ năm học 2026 - 2027; phê duyệt danh sách học sinh tuyển sinh các lớp đầu cấp; rà soát quy mô trường, lớp, học sinh, đội ngũ cán bộ quản lý, giáo viên, nhân viên và cơ sở vật chất.</w:t>
      </w:r>
    </w:p>
    <w:p w14:paraId="09902DCA" w14:textId="77777777" w:rsidR="00E62783" w:rsidRDefault="00000000">
      <w:pPr>
        <w:ind w:firstLine="720"/>
        <w:jc w:val="both"/>
        <w:rPr>
          <w:sz w:val="28"/>
          <w:szCs w:val="28"/>
        </w:rPr>
      </w:pPr>
      <w:r>
        <w:rPr>
          <w:sz w:val="28"/>
          <w:szCs w:val="28"/>
        </w:rPr>
        <w:t>Tổ chức tổng kết năm học 2025 - 2026, triển khai phương hướng, nhiệm vụ năm học 2026 - 2027; rà soát, kiện toàn đội ngũ cán bộ quản lý, giáo viên cốt cán; cập nhật cơ sở dữ liệu ngành Giáo dục và Đào tạo, thực hiện chế độ thông tin, báo cáo theo quy định. Tiếp tục rà soát, bổ sung cơ sở vật chất, thiết bị dạy học và các điều kiện phục vụ khai giảng, tổ chức thực hiện nhiệm vụ năm học mới; triển khai các nội dung về bình đẳng giới trong ngành Giáo dục và Đào tạo.</w:t>
      </w:r>
      <w:r w:rsidR="00593FFB" w:rsidRPr="00593FFB">
        <w:rPr>
          <w:sz w:val="28"/>
          <w:szCs w:val="28"/>
        </w:rPr>
        <w:t xml:space="preserve"> </w:t>
      </w:r>
      <w:r>
        <w:rPr>
          <w:sz w:val="28"/>
          <w:szCs w:val="28"/>
        </w:rPr>
        <w:t>Tỷ lệ trường học đạt chuẩn quốc gia đạt 77,8%.</w:t>
      </w:r>
    </w:p>
    <w:p w14:paraId="06992335" w14:textId="77777777" w:rsidR="00E62783" w:rsidRDefault="00000000">
      <w:pPr>
        <w:widowControl w:val="0"/>
        <w:ind w:firstLine="720"/>
        <w:jc w:val="both"/>
        <w:rPr>
          <w:b/>
          <w:sz w:val="28"/>
          <w:szCs w:val="28"/>
        </w:rPr>
      </w:pPr>
      <w:r>
        <w:rPr>
          <w:b/>
          <w:sz w:val="28"/>
          <w:szCs w:val="28"/>
        </w:rPr>
        <w:t xml:space="preserve"> (2) Y tế, chăm sóc sức khỏe Nhân dân</w:t>
      </w:r>
    </w:p>
    <w:p w14:paraId="06992336" w14:textId="77777777" w:rsidR="00E62783" w:rsidRDefault="00000000">
      <w:pPr>
        <w:widowControl w:val="0"/>
        <w:ind w:firstLine="720"/>
        <w:jc w:val="both"/>
        <w:rPr>
          <w:sz w:val="28"/>
          <w:szCs w:val="28"/>
        </w:rPr>
      </w:pPr>
      <w:r>
        <w:rPr>
          <w:sz w:val="28"/>
          <w:szCs w:val="28"/>
        </w:rPr>
        <w:t xml:space="preserve">Đảng ủy lãnh đạo, chỉ đạo thực hiện tốt công tác chăm sóc, bảo vệ sức khỏe Nhân dân; duy trì công tác khám, chữa bệnh, chăm sóc sức khỏe ban đầu tại Trạm Y tế xã; tăng cường công tác phòng, chống dịch bệnh, giám sát chặt chẽ tình hình dịch tễ, không để phát sinh các ổ dịch lớn trên địa bàn. </w:t>
      </w:r>
      <w:r>
        <w:rPr>
          <w:rStyle w:val="FootnoteReference"/>
          <w:sz w:val="28"/>
          <w:szCs w:val="28"/>
          <w:u w:val="single"/>
        </w:rPr>
        <w:footnoteReference w:id="9"/>
      </w:r>
    </w:p>
    <w:p w14:paraId="06992337" w14:textId="77777777" w:rsidR="00E62783" w:rsidRDefault="00000000">
      <w:pPr>
        <w:widowControl w:val="0"/>
        <w:ind w:firstLine="720"/>
        <w:jc w:val="both"/>
        <w:rPr>
          <w:b/>
          <w:sz w:val="28"/>
          <w:szCs w:val="28"/>
        </w:rPr>
      </w:pPr>
      <w:r>
        <w:rPr>
          <w:b/>
          <w:sz w:val="28"/>
          <w:szCs w:val="28"/>
        </w:rPr>
        <w:t xml:space="preserve"> (3) Lao động, việc làm, giảm nghèo</w:t>
      </w:r>
    </w:p>
    <w:p w14:paraId="06992338" w14:textId="77777777" w:rsidR="00E62783" w:rsidRDefault="00000000">
      <w:pPr>
        <w:widowControl w:val="0"/>
        <w:ind w:firstLine="720"/>
        <w:jc w:val="both"/>
        <w:rPr>
          <w:sz w:val="28"/>
          <w:szCs w:val="28"/>
        </w:rPr>
      </w:pPr>
      <w:r>
        <w:rPr>
          <w:sz w:val="28"/>
          <w:szCs w:val="28"/>
        </w:rPr>
        <w:t>Đảng ủy tập trung lãnh đạo thực hiện các chương trình, chính sách về lao động, việc làm và giảm nghèo bền vững; triển khai các chính sách hỗ trợ đào tạo nghề, tạo việc làm, xuất khẩu lao động và các chương trình phát triển sinh kế cho người dân. Tỷ lệ lao động đã qua đào tạo đạt 99,26%.</w:t>
      </w:r>
    </w:p>
    <w:p w14:paraId="06992339" w14:textId="77777777" w:rsidR="00E62783" w:rsidRDefault="00000000">
      <w:pPr>
        <w:pStyle w:val="isselectedend"/>
        <w:spacing w:before="0" w:beforeAutospacing="0" w:after="0" w:afterAutospacing="0"/>
        <w:ind w:firstLine="720"/>
        <w:jc w:val="both"/>
        <w:rPr>
          <w:sz w:val="28"/>
          <w:szCs w:val="28"/>
        </w:rPr>
      </w:pPr>
      <w:r>
        <w:rPr>
          <w:sz w:val="28"/>
          <w:szCs w:val="28"/>
        </w:rPr>
        <w:t>Tỷ lệ giảm nghèo trong năm theo chuẩn nghèo đa chiều giai đoạn 2022-2025 là 7,15%; số hộ nghèo còn lại 410 hộ. Chỉ tiêu giảm nghèo sẽ được đánh giá, xác định chính thức vào cuối năm 2026 sau khi hoàn thành điều tra, rà soát hộ nghèo, hộ cận nghèo theo quy định.</w:t>
      </w:r>
    </w:p>
    <w:p w14:paraId="0699233B" w14:textId="77777777" w:rsidR="00E62783" w:rsidRDefault="00000000">
      <w:pPr>
        <w:widowControl w:val="0"/>
        <w:ind w:firstLine="720"/>
        <w:jc w:val="both"/>
        <w:rPr>
          <w:b/>
          <w:sz w:val="28"/>
          <w:szCs w:val="28"/>
        </w:rPr>
      </w:pPr>
      <w:r>
        <w:rPr>
          <w:b/>
          <w:sz w:val="28"/>
          <w:szCs w:val="28"/>
        </w:rPr>
        <w:t xml:space="preserve"> (4) Chính sách xã hội, người có công</w:t>
      </w:r>
    </w:p>
    <w:p w14:paraId="0699233C" w14:textId="77777777" w:rsidR="00E62783" w:rsidRDefault="00000000">
      <w:pPr>
        <w:ind w:firstLine="720"/>
        <w:jc w:val="both"/>
        <w:rPr>
          <w:sz w:val="28"/>
          <w:szCs w:val="28"/>
        </w:rPr>
      </w:pPr>
      <w:r>
        <w:rPr>
          <w:sz w:val="28"/>
          <w:szCs w:val="28"/>
        </w:rPr>
        <w:t xml:space="preserve">Công tác chăm lo, thực hiện chính sách đối với người có công với cách mạng được quan tâm chỉ đạo, bảo đảm kịp thời, đúng đối tượng, đúng quy định. Tiếp tục </w:t>
      </w:r>
      <w:r>
        <w:rPr>
          <w:sz w:val="28"/>
          <w:szCs w:val="28"/>
        </w:rPr>
        <w:lastRenderedPageBreak/>
        <w:t>rà soát, cập nhật danh sách người có công, thương binh, thân nhân liệt sĩ và các đối tượng chính sách trên địa bàn; thực hiện đầy đủ các chế độ, chính sách theo quy định. Rà soát danh sách Bà mẹ Việt Nam Anh hùng, thương binh có tỷ lệ tổn thương cơ thể từ 81% trở lên, con liệt sĩ chưa đủ 18 tuổi và các đối tượng chính sách khác, góp phần bảo đảm quyền lợi, chế độ chính sách được thực hiện đầy đủ, kịp thời.</w:t>
      </w:r>
    </w:p>
    <w:p w14:paraId="0699233D" w14:textId="77777777" w:rsidR="00E62783" w:rsidRDefault="00000000">
      <w:pPr>
        <w:widowControl w:val="0"/>
        <w:ind w:firstLine="720"/>
        <w:jc w:val="both"/>
        <w:rPr>
          <w:b/>
          <w:sz w:val="28"/>
          <w:szCs w:val="28"/>
        </w:rPr>
      </w:pPr>
      <w:r>
        <w:rPr>
          <w:b/>
          <w:sz w:val="28"/>
          <w:szCs w:val="28"/>
        </w:rPr>
        <w:t xml:space="preserve"> (5) Văn hóa, thông tin, thể thao</w:t>
      </w:r>
    </w:p>
    <w:p w14:paraId="0699233E" w14:textId="77777777" w:rsidR="00E62783" w:rsidRDefault="00000000">
      <w:pPr>
        <w:ind w:firstLine="720"/>
        <w:jc w:val="both"/>
        <w:rPr>
          <w:sz w:val="28"/>
          <w:szCs w:val="28"/>
        </w:rPr>
      </w:pPr>
      <w:r>
        <w:rPr>
          <w:sz w:val="28"/>
          <w:szCs w:val="28"/>
        </w:rPr>
        <w:t>Công tác quản lý, bảo tồn và phát huy các giá trị văn hóa, lịch sử trên địa bàn được quan tâm. Đã thành lập Ban Quản lý Di tích xã Lùng Phình; tiếp tục triển khai các nhiệm vụ quản lý, bảo tồn, phát huy giá trị di tích và thiết chế văn hóa, gắn với phát triển du lịch và nâng cao đời sống văn hóa tinh thần của Nhân dân.</w:t>
      </w:r>
    </w:p>
    <w:p w14:paraId="0699233F" w14:textId="77777777" w:rsidR="00E62783" w:rsidRDefault="00000000">
      <w:pPr>
        <w:ind w:firstLine="720"/>
        <w:jc w:val="both"/>
        <w:rPr>
          <w:sz w:val="28"/>
          <w:szCs w:val="28"/>
        </w:rPr>
      </w:pPr>
      <w:r>
        <w:rPr>
          <w:sz w:val="28"/>
          <w:szCs w:val="28"/>
        </w:rPr>
        <w:t xml:space="preserve">Hoạt động du lịch tiếp tục duy trì đà tăng trưởng, góp phần thúc đẩy phát triển kinh tế - xã hội của địa phương. </w:t>
      </w:r>
      <w:r>
        <w:rPr>
          <w:rStyle w:val="FootnoteReference"/>
          <w:sz w:val="28"/>
          <w:szCs w:val="28"/>
          <w:u w:val="single"/>
        </w:rPr>
        <w:footnoteReference w:id="10"/>
      </w:r>
    </w:p>
    <w:p w14:paraId="06992340" w14:textId="77777777" w:rsidR="00E62783" w:rsidRDefault="00000000">
      <w:pPr>
        <w:widowControl w:val="0"/>
        <w:ind w:firstLine="720"/>
        <w:jc w:val="both"/>
        <w:rPr>
          <w:b/>
          <w:sz w:val="28"/>
          <w:szCs w:val="28"/>
        </w:rPr>
      </w:pPr>
      <w:r>
        <w:rPr>
          <w:b/>
          <w:sz w:val="28"/>
          <w:szCs w:val="28"/>
        </w:rPr>
        <w:t>(6) Chuyển đổi số; cải cách hành chính</w:t>
      </w:r>
    </w:p>
    <w:p w14:paraId="06992341" w14:textId="77777777" w:rsidR="00E62783" w:rsidRDefault="00000000">
      <w:pPr>
        <w:widowControl w:val="0"/>
        <w:ind w:firstLine="720"/>
        <w:jc w:val="both"/>
        <w:rPr>
          <w:spacing w:val="-4"/>
          <w:sz w:val="28"/>
          <w:szCs w:val="28"/>
        </w:rPr>
      </w:pPr>
      <w:r>
        <w:rPr>
          <w:spacing w:val="-4"/>
          <w:sz w:val="28"/>
          <w:szCs w:val="28"/>
        </w:rPr>
        <w:t>Đảng ủy tập trung lãnh đạo thực hiện các nhiệm vụ về chuyển đổi số, cải cách hành chính và xây dựng chính quyền số; tiếp tục duy trì, vận hành hiệu quả các nền tảng số, phần mềm dùng chung của Đảng và chính quyền; chỉ đạo các chi bộ, cơ quan, đơn vị thực hiện nghiêm việc cập nhật dữ liệu, xử lý văn bản điện tử, ký số và khai thác hiệu quả các hệ thống thông tin phục vụ công tác lãnh đạo, điều hành.</w:t>
      </w:r>
    </w:p>
    <w:p w14:paraId="06992342" w14:textId="77777777" w:rsidR="00E62783" w:rsidRDefault="00000000">
      <w:pPr>
        <w:widowControl w:val="0"/>
        <w:ind w:firstLine="720"/>
        <w:jc w:val="both"/>
        <w:rPr>
          <w:sz w:val="28"/>
          <w:szCs w:val="28"/>
        </w:rPr>
      </w:pPr>
      <w:r>
        <w:rPr>
          <w:sz w:val="28"/>
          <w:szCs w:val="28"/>
        </w:rPr>
        <w:t xml:space="preserve">Công tác cải cách hành chính tiếp tục được quan tâm chỉ đạo; tăng cường kỷ luật, kỷ cương hành chính, nâng cao chất lượng phục vụ Nhân dân; đẩy mạnh tiếp nhận, giải quyết thủ tục hành chính trên môi trường điện tử và cung cấp dịch vụ công trực tuyến. </w:t>
      </w:r>
      <w:r>
        <w:rPr>
          <w:rStyle w:val="FootnoteReference"/>
          <w:sz w:val="28"/>
          <w:szCs w:val="28"/>
          <w:u w:val="single"/>
        </w:rPr>
        <w:footnoteReference w:id="11"/>
      </w:r>
    </w:p>
    <w:p w14:paraId="06992343" w14:textId="77777777" w:rsidR="00E62783" w:rsidRDefault="00000000">
      <w:pPr>
        <w:widowControl w:val="0"/>
        <w:ind w:firstLine="720"/>
        <w:jc w:val="both"/>
        <w:rPr>
          <w:b/>
          <w:sz w:val="28"/>
          <w:szCs w:val="28"/>
        </w:rPr>
      </w:pPr>
      <w:r>
        <w:rPr>
          <w:b/>
          <w:sz w:val="28"/>
          <w:szCs w:val="28"/>
        </w:rPr>
        <w:t>3. Quốc phòng, an ninh, nội chính</w:t>
      </w:r>
    </w:p>
    <w:p w14:paraId="06992344" w14:textId="77777777" w:rsidR="00E62783" w:rsidRDefault="00000000">
      <w:pPr>
        <w:widowControl w:val="0"/>
        <w:ind w:firstLine="720"/>
        <w:jc w:val="both"/>
        <w:rPr>
          <w:b/>
          <w:sz w:val="28"/>
          <w:szCs w:val="28"/>
        </w:rPr>
      </w:pPr>
      <w:r>
        <w:rPr>
          <w:b/>
          <w:sz w:val="28"/>
          <w:szCs w:val="28"/>
        </w:rPr>
        <w:t>(1) Quốc phòng địa phương</w:t>
      </w:r>
    </w:p>
    <w:p w14:paraId="06992345" w14:textId="77777777" w:rsidR="00E62783" w:rsidRDefault="00000000">
      <w:pPr>
        <w:ind w:firstLine="720"/>
        <w:jc w:val="both"/>
        <w:rPr>
          <w:sz w:val="28"/>
          <w:szCs w:val="28"/>
        </w:rPr>
      </w:pPr>
      <w:r>
        <w:rPr>
          <w:sz w:val="28"/>
          <w:szCs w:val="28"/>
        </w:rPr>
        <w:t>Công tác quốc phòng, quân sự địa phương tiếp tục được cấp ủy quan tâm lãnh đạo, chỉ đạo; tình hình an ninh chính trị, trật tự an toàn xã hội, dân tộc, tôn giáo trên địa bàn ổn định, không phát sinh vụ việc phức tạp, hoạt động truyền đạo trái phép. Duy trì nghiêm chế độ trực sẵn sàng chiến đấu, chủ động nắm tình hình, sẵn sàng ứng phó thiên tai, tìm kiếm cứu nạn; triển khai xây dựng văn kiện, kế hoạch phục vụ diễn tập phòng thủ dân sự, ứng phó cháy rừng - tìm kiếm cứu nạn năm 2026.</w:t>
      </w:r>
    </w:p>
    <w:p w14:paraId="06992346" w14:textId="77777777" w:rsidR="00E62783" w:rsidRDefault="00000000">
      <w:pPr>
        <w:ind w:firstLine="720"/>
        <w:jc w:val="both"/>
        <w:rPr>
          <w:sz w:val="28"/>
          <w:szCs w:val="28"/>
        </w:rPr>
      </w:pPr>
      <w:r>
        <w:rPr>
          <w:sz w:val="28"/>
          <w:szCs w:val="28"/>
        </w:rPr>
        <w:t>Tiếp tục củng cố, kiện toàn lực lượng dân quân; tổ chức bồi dưỡng kiến thức quốc phòng và an ninh cho đối tượng 4 với 02 lớp, 100 đồng chí; thực hiện tốt công tác tuyển sinh quân sự, tuyển chọn, gọi công dân nhập ngũ và các chính sách hậu phương quân đội. Quản lý chặt chẽ vũ khí, trang bị kỹ thuật, bảo đảm an toàn; đẩy mạnh phong trào thi đua Quyết thắng, góp phần xây dựng nền quốc phòng toàn dân vững mạnh.</w:t>
      </w:r>
    </w:p>
    <w:p w14:paraId="06992347" w14:textId="77777777" w:rsidR="00E62783" w:rsidRDefault="00000000">
      <w:pPr>
        <w:widowControl w:val="0"/>
        <w:ind w:firstLine="720"/>
        <w:jc w:val="both"/>
        <w:rPr>
          <w:b/>
          <w:sz w:val="28"/>
          <w:szCs w:val="28"/>
        </w:rPr>
      </w:pPr>
      <w:r>
        <w:rPr>
          <w:b/>
          <w:sz w:val="28"/>
          <w:szCs w:val="28"/>
        </w:rPr>
        <w:t xml:space="preserve"> (2) An ninh chính trị, trật tự an toàn xã hội</w:t>
      </w:r>
    </w:p>
    <w:p w14:paraId="06992348" w14:textId="77777777" w:rsidR="00E62783" w:rsidRDefault="00000000">
      <w:pPr>
        <w:ind w:firstLine="720"/>
        <w:jc w:val="both"/>
        <w:rPr>
          <w:sz w:val="28"/>
          <w:szCs w:val="28"/>
        </w:rPr>
      </w:pPr>
      <w:r>
        <w:rPr>
          <w:sz w:val="28"/>
          <w:szCs w:val="28"/>
        </w:rPr>
        <w:lastRenderedPageBreak/>
        <w:t>Công tác bảo đảm an ninh chính trị, trật tự an toàn xã hội tiếp tục được cấp ủy quan tâm lãnh đạo, chỉ đạo; tình hình địa bàn cơ bản ổn định, không phát sinh vụ việc phức tạp, nổi cộm, không có hoạt động truyền đạo trái phép. Chủ động nắm tình hình, quản lý địa bàn, đối tượng; tăng cường phòng ngừa, đấu tranh với các loại tội phạm, vi phạm pháp luật; duy trì phối hợp giữa Công an, Quân sự và các lực lượng trong xử lý tình huống phát sinh.</w:t>
      </w:r>
    </w:p>
    <w:p w14:paraId="06992349" w14:textId="77777777" w:rsidR="00E62783" w:rsidRDefault="00000000">
      <w:pPr>
        <w:ind w:firstLine="720"/>
        <w:jc w:val="both"/>
        <w:rPr>
          <w:sz w:val="28"/>
          <w:szCs w:val="28"/>
        </w:rPr>
      </w:pPr>
      <w:r>
        <w:rPr>
          <w:sz w:val="28"/>
          <w:szCs w:val="28"/>
        </w:rPr>
        <w:t>Công tác phòng, chống tội phạm được triển khai đồng bộ; trong tháng không phát hiện, khởi tố vụ án hình sự, quản lý 21 đối tượng, không có trường hợp vi phạm, tái phạm; tiếp tục thực hiện các giải pháp xây dựng địa bàn “xã Lùng Phình không ma túy”.</w:t>
      </w:r>
    </w:p>
    <w:p w14:paraId="0699234A" w14:textId="77777777" w:rsidR="00E62783" w:rsidRDefault="00000000">
      <w:pPr>
        <w:ind w:firstLine="720"/>
        <w:jc w:val="both"/>
        <w:rPr>
          <w:sz w:val="28"/>
          <w:szCs w:val="28"/>
        </w:rPr>
      </w:pPr>
      <w:r>
        <w:rPr>
          <w:sz w:val="28"/>
          <w:szCs w:val="28"/>
        </w:rPr>
        <w:t>Đẩy mạnh phong trào “Toàn dân bảo vệ an ninh Tổ quốc”; tăng cường tuyên truyền, vận động Nhân dân chấp hành pháp luật, tuần tra, kiểm soát, bảo đảm trật tự an toàn giao thông, phòng cháy, chữa cháy và cứu nạn, cứu hộ. Trong tháng không xảy ra tai nạn giao thông, góp phần giữ vững ổn định chính trị, trật tự, an toàn xã hội trên địa bàn.</w:t>
      </w:r>
    </w:p>
    <w:p w14:paraId="25C0D2B0" w14:textId="77777777" w:rsidR="00000000" w:rsidRDefault="008469FB">
      <w:pPr>
        <w:ind w:firstLine="720"/>
        <w:jc w:val="both"/>
        <w:rPr>
          <w:kern w:val="2"/>
          <w14:ligatures w14:val="standardContextual"/>
        </w:rPr>
      </w:pPr>
      <w:r w:rsidRPr="008469FB">
        <w:rPr>
          <w:sz w:val="28"/>
          <w:szCs w:val="28"/>
        </w:rPr>
        <w:t>Đồng thời, chỉ đạo thực hiện hiệu quả Chỉ thị về tăng cường sự lãnh đạo của Đảng đối với phong trào thi đua “Ba nhất: Kỷ luật nhất - Trung thành nhất - Gần dân nhất” trong lực lượng Công an tỉnh Lào Cai, góp phần nâng cao chất lượng công tác, giữ vững an ninh chính trị, trật tự an toàn xã hội trên địa bàn.</w:t>
      </w:r>
    </w:p>
    <w:p w14:paraId="0699234C" w14:textId="77777777" w:rsidR="00E62783" w:rsidRDefault="00000000">
      <w:pPr>
        <w:widowControl w:val="0"/>
        <w:ind w:firstLine="720"/>
        <w:jc w:val="both"/>
        <w:rPr>
          <w:b/>
          <w:sz w:val="28"/>
          <w:szCs w:val="28"/>
        </w:rPr>
      </w:pPr>
      <w:r>
        <w:rPr>
          <w:b/>
          <w:sz w:val="28"/>
          <w:szCs w:val="28"/>
        </w:rPr>
        <w:t xml:space="preserve"> (3) Công tác phòng, chống tội phạm, tệ nạn xã hội</w:t>
      </w:r>
    </w:p>
    <w:p w14:paraId="0699234D" w14:textId="77777777" w:rsidR="00E62783" w:rsidRDefault="00000000">
      <w:pPr>
        <w:widowControl w:val="0"/>
        <w:ind w:firstLine="720"/>
        <w:jc w:val="both"/>
        <w:rPr>
          <w:sz w:val="28"/>
          <w:szCs w:val="28"/>
        </w:rPr>
      </w:pPr>
      <w:r>
        <w:rPr>
          <w:sz w:val="28"/>
          <w:szCs w:val="28"/>
        </w:rPr>
        <w:t>Tiếp tục triển khai đồng bộ các biện pháp phòng ngừa, đấu tranh phòng, chống tội phạm và tệ nạn xã hội; tăng cường công tác tuyên truyền, phổ biến pháp luật, nâng cao nhận thức và ý thức chấp hành pháp luật của Nhân dân.</w:t>
      </w:r>
    </w:p>
    <w:p w14:paraId="0699234E" w14:textId="77777777" w:rsidR="00E62783" w:rsidRDefault="00000000">
      <w:pPr>
        <w:widowControl w:val="0"/>
        <w:ind w:firstLine="720"/>
        <w:jc w:val="both"/>
        <w:rPr>
          <w:sz w:val="28"/>
          <w:szCs w:val="28"/>
        </w:rPr>
      </w:pPr>
      <w:r>
        <w:rPr>
          <w:sz w:val="28"/>
          <w:szCs w:val="28"/>
        </w:rPr>
        <w:t>Lực lượng Công an xã chủ động phối hợp với các cơ quan, đơn vị và các thôn tăng cường quản lý địa bàn, quản lý đối tượng; kịp thời phát hiện, xử lý các hành vi vi phạm pháp luật; triển khai hiệu quả các đợt cao điểm tấn công, trấn áp tội phạm, phòng, chống ma túy, tệ nạn xã hội, bảo đảm an ninh, trật tự trên địa bàn.</w:t>
      </w:r>
    </w:p>
    <w:p w14:paraId="0699234F" w14:textId="77777777" w:rsidR="00E62783" w:rsidRDefault="00000000">
      <w:pPr>
        <w:widowControl w:val="0"/>
        <w:ind w:firstLine="720"/>
        <w:jc w:val="both"/>
        <w:rPr>
          <w:b/>
          <w:sz w:val="28"/>
          <w:szCs w:val="28"/>
        </w:rPr>
      </w:pPr>
      <w:r>
        <w:rPr>
          <w:b/>
          <w:sz w:val="28"/>
          <w:szCs w:val="28"/>
        </w:rPr>
        <w:t>(4) Tiếp công dân, giải quyết khiếu nại, tố cáo</w:t>
      </w:r>
    </w:p>
    <w:p w14:paraId="06992350" w14:textId="77777777" w:rsidR="00E62783" w:rsidRDefault="00000000">
      <w:pPr>
        <w:widowControl w:val="0"/>
        <w:ind w:firstLine="720"/>
        <w:jc w:val="both"/>
        <w:rPr>
          <w:spacing w:val="-4"/>
          <w:sz w:val="28"/>
          <w:szCs w:val="28"/>
        </w:rPr>
      </w:pPr>
      <w:r>
        <w:rPr>
          <w:spacing w:val="-4"/>
          <w:sz w:val="28"/>
          <w:szCs w:val="28"/>
        </w:rPr>
        <w:t>Đảng ủy lãnh đạo thực hiện nghiêm công tác tiếp công dân theo quy định; duy trì lịch tiếp công dân định kỳ và đột xuất của người đứng đầu cấp ủy, chính quyền; chỉ đạo tiếp nhận, phân loại, xử lý và giải quyết đơn thư khiếu nại, tố cáo, kiến nghị, phản ánh đúng thẩm quyền, đúng trình tự, thủ tục và thời hạn theo quy định của pháp luật.</w:t>
      </w:r>
    </w:p>
    <w:p w14:paraId="06992351" w14:textId="77777777" w:rsidR="00E62783" w:rsidRDefault="00000000">
      <w:pPr>
        <w:widowControl w:val="0"/>
        <w:ind w:firstLine="720"/>
        <w:jc w:val="both"/>
        <w:rPr>
          <w:sz w:val="28"/>
          <w:szCs w:val="28"/>
        </w:rPr>
      </w:pPr>
      <w:r>
        <w:rPr>
          <w:sz w:val="28"/>
          <w:szCs w:val="28"/>
        </w:rPr>
        <w:t>Tăng cường đối thoại, hòa giải ngay từ cơ sở; chủ động nắm bắt tình hình, giải quyết kịp thời những vụ việc phát sinh, không để hình thành "điểm nóng", khiếu kiện đông người, vượt cấp hoặc kéo dài.</w:t>
      </w:r>
    </w:p>
    <w:p w14:paraId="06992352" w14:textId="77777777" w:rsidR="00E62783" w:rsidRDefault="00000000">
      <w:pPr>
        <w:widowControl w:val="0"/>
        <w:ind w:firstLine="720"/>
        <w:jc w:val="both"/>
        <w:rPr>
          <w:b/>
          <w:sz w:val="28"/>
          <w:szCs w:val="28"/>
        </w:rPr>
      </w:pPr>
      <w:r>
        <w:rPr>
          <w:b/>
          <w:sz w:val="28"/>
          <w:szCs w:val="28"/>
        </w:rPr>
        <w:t>(5) Phòng, chống tham nhũng, lãng phí, tiêu cực; cải cách tư pháp</w:t>
      </w:r>
    </w:p>
    <w:p w14:paraId="06992353" w14:textId="77777777" w:rsidR="00E62783" w:rsidRDefault="00000000">
      <w:pPr>
        <w:widowControl w:val="0"/>
        <w:ind w:firstLine="720"/>
        <w:jc w:val="both"/>
        <w:rPr>
          <w:spacing w:val="-10"/>
          <w:sz w:val="28"/>
          <w:szCs w:val="28"/>
        </w:rPr>
      </w:pPr>
      <w:r>
        <w:rPr>
          <w:spacing w:val="-10"/>
          <w:sz w:val="28"/>
          <w:szCs w:val="28"/>
        </w:rPr>
        <w:t>Đảng ủy tiếp tục lãnh đạo, chỉ đạo thực hiện nghiêm các chủ trương, quy định của Đảng và pháp luật của Nhà nước về phòng, chống tham nhũng, lãng phí, tiêu cực; tăng cường công tác tuyên truyền, giáo dục chính trị tư tưởng, nâng cao trách nhiệm của cán bộ, đảng viên, công chức trong thực thi công vụ; thực hiện nghiêm các quy định về công khai, minh bạch, kiểm soát quyền lực và trách nhiệm nêu gương.</w:t>
      </w:r>
    </w:p>
    <w:p w14:paraId="06992354" w14:textId="77777777" w:rsidR="00E62783" w:rsidRDefault="00000000">
      <w:pPr>
        <w:widowControl w:val="0"/>
        <w:ind w:firstLine="720"/>
        <w:jc w:val="both"/>
        <w:rPr>
          <w:spacing w:val="-6"/>
          <w:sz w:val="28"/>
          <w:szCs w:val="28"/>
        </w:rPr>
      </w:pPr>
      <w:r>
        <w:rPr>
          <w:spacing w:val="-6"/>
          <w:sz w:val="28"/>
          <w:szCs w:val="28"/>
        </w:rPr>
        <w:t>Tiếp tục triển khai thực hiện hiệu quả Chỉ thị của Tỉnh ủy về tăng cường thực hành tiết kiệm, chống lãng phí; đẩy mạnh công tác kiểm tra, giám sát việc quản lý, sử dụng ngân sách, tài sản công và đầu tư công; kịp thời phát hiện, chấn chỉnh các tồn tại, hạn chế, không để xảy ra hành vi tham nhũng, tiêu cực trên địa bàn.</w:t>
      </w:r>
    </w:p>
    <w:p w14:paraId="0316FD4E" w14:textId="77777777" w:rsidR="00E62783" w:rsidRDefault="00000000">
      <w:pPr>
        <w:ind w:firstLine="720"/>
        <w:jc w:val="both"/>
        <w:rPr>
          <w:sz w:val="28"/>
          <w:szCs w:val="28"/>
        </w:rPr>
      </w:pPr>
      <w:r>
        <w:rPr>
          <w:sz w:val="28"/>
          <w:szCs w:val="28"/>
        </w:rPr>
        <w:lastRenderedPageBreak/>
        <w:t>Công tác cải cách tư pháp được quan tâm chỉ đạo; tăng cường phối hợp giữa các cơ quan trong công tác tuyên truyền, phổ biến, giáo dục pháp luật; nâng cao chất lượng giải quyết các vụ việc thuộc thẩm quyền, bảo đảm đúng quy định của pháp luật, góp phần giữ vững kỷ cương, pháp luật và ổn định tình hình địa phương</w:t>
      </w:r>
      <w:r w:rsidR="007D2D53" w:rsidRPr="007D2D53">
        <w:rPr>
          <w:sz w:val="28"/>
          <w:szCs w:val="28"/>
        </w:rPr>
        <w:t>.</w:t>
      </w:r>
    </w:p>
    <w:p w14:paraId="06992356" w14:textId="77777777" w:rsidR="00E62783" w:rsidRDefault="00000000">
      <w:pPr>
        <w:widowControl w:val="0"/>
        <w:ind w:firstLine="720"/>
        <w:jc w:val="both"/>
        <w:rPr>
          <w:spacing w:val="-4"/>
          <w:sz w:val="28"/>
          <w:szCs w:val="28"/>
        </w:rPr>
      </w:pPr>
      <w:r>
        <w:rPr>
          <w:spacing w:val="-4"/>
          <w:sz w:val="28"/>
          <w:szCs w:val="28"/>
        </w:rPr>
        <w:t>Chỉ đạo thành lập, kiện toàn và đưa vào hoạt động hiệu quả Tổ tham mưu công tác nội chính thuộc Đảng ủy xã; ban hành quy chế hoạt động, phân công nhiệm vụ cụ thể, bảo đảm thực hiện tốt chức năng tham mưu cho Đảng ủy trong công tác nội chính, phòng, chống tham nhũng, lãng phí, tiêu cực và cải cách tư pháp.</w:t>
      </w:r>
    </w:p>
    <w:p w14:paraId="06992357" w14:textId="77777777" w:rsidR="00E62783" w:rsidRDefault="00000000">
      <w:pPr>
        <w:widowControl w:val="0"/>
        <w:ind w:firstLine="720"/>
        <w:jc w:val="both"/>
        <w:rPr>
          <w:sz w:val="28"/>
          <w:szCs w:val="28"/>
        </w:rPr>
      </w:pPr>
      <w:r>
        <w:rPr>
          <w:b/>
          <w:sz w:val="28"/>
          <w:szCs w:val="28"/>
        </w:rPr>
        <w:t>(6) Kết quả thực hiện Nghị quyết số 10-NQ/ĐU</w:t>
      </w:r>
    </w:p>
    <w:p w14:paraId="06992358" w14:textId="77777777" w:rsidR="00E62783" w:rsidRDefault="00000000">
      <w:pPr>
        <w:widowControl w:val="0"/>
        <w:ind w:firstLine="720"/>
        <w:jc w:val="both"/>
        <w:rPr>
          <w:rFonts w:eastAsia="SimSun"/>
          <w:sz w:val="28"/>
          <w:szCs w:val="28"/>
        </w:rPr>
      </w:pPr>
      <w:r>
        <w:rPr>
          <w:rFonts w:eastAsia="SimSun"/>
          <w:sz w:val="28"/>
          <w:szCs w:val="28"/>
        </w:rPr>
        <w:t>Đến tháng 8 năm 2026, việc thực hiện các chỉ tiêu chủ yếu theo Nghị quyết số 10-NQ/ĐU cơ bản bảo đảm tiến độ. Một số chỉ tiêu đạt và vượt kế hoạch như: diện tích lúa 650/650 ha, đạt 100%; diện tích ngô 1.110/1.110 ha, đạt 100%; diện tích cây ăn quả 581/580 ha, đạt 100,17%; rừng được khoán bảo vệ 2.469,64/2.469,64 ha, đạt 100%; sản phẩm OCOP đạt 3/3 sản phẩm; thu ngân sách nhà nước trên địa bàn đạt 2.592 triệu đồng, bằng 236,71% kế hoạch; thu ngân sách địa phương đạt 147,84% kế hoạch; tỷ lệ bao phủ BHYT đạt 99%; giải quyết đơn thư đúng hạn đạt 100%. Bên cạnh đó, một số chỉ tiêu còn thấp, tiến độ chưa đạt yêu cầu như trồng mới rừng tập trung đạt 13,4/56 ha (23,93%); diện tích cây dược liệu đạt 65/120 ha (54,17%); cấp giấy chứng nhận quyền sử dụng đất đạt 40/51 giấy (78,43%); kết nạp đảng viên mới đạt 20/26 đồng chí (76,92%); thành lập HTX, THT mới chưa thực hiện. Đảng ủy tiếp tục tập trung lãnh đạo, chỉ đạo, phân công rõ trách nhiệm, rà soát từng chỉ tiêu, nhất là các chỉ tiêu đạt thấp, phấn đấu hoàn thành cao nhất các mục tiêu Nghị quyết năm 2026.</w:t>
      </w:r>
    </w:p>
    <w:p w14:paraId="06992359" w14:textId="77777777" w:rsidR="00E62783" w:rsidRDefault="00000000">
      <w:pPr>
        <w:widowControl w:val="0"/>
        <w:ind w:firstLine="720"/>
        <w:jc w:val="center"/>
        <w:rPr>
          <w:i/>
          <w:iCs/>
          <w:spacing w:val="-4"/>
          <w:sz w:val="28"/>
          <w:szCs w:val="28"/>
        </w:rPr>
      </w:pPr>
      <w:r>
        <w:rPr>
          <w:i/>
          <w:iCs/>
          <w:sz w:val="28"/>
          <w:szCs w:val="28"/>
        </w:rPr>
        <w:t>(Có biểu chi tiết kèm theo)</w:t>
      </w:r>
    </w:p>
    <w:p w14:paraId="0699235A" w14:textId="77777777" w:rsidR="00E62783" w:rsidRDefault="00000000">
      <w:pPr>
        <w:widowControl w:val="0"/>
        <w:ind w:firstLine="720"/>
        <w:jc w:val="both"/>
        <w:rPr>
          <w:b/>
          <w:spacing w:val="-6"/>
          <w:sz w:val="28"/>
          <w:szCs w:val="28"/>
        </w:rPr>
      </w:pPr>
      <w:r>
        <w:rPr>
          <w:b/>
          <w:spacing w:val="-6"/>
          <w:sz w:val="28"/>
          <w:szCs w:val="28"/>
        </w:rPr>
        <w:t>4. Hoạt động của HĐND, UBND, MTTQ và các tổ chức chính trị - xã hội</w:t>
      </w:r>
    </w:p>
    <w:p w14:paraId="0699235B" w14:textId="77777777" w:rsidR="00E62783" w:rsidRDefault="00000000">
      <w:pPr>
        <w:widowControl w:val="0"/>
        <w:ind w:firstLine="720"/>
        <w:jc w:val="both"/>
        <w:rPr>
          <w:b/>
          <w:sz w:val="28"/>
          <w:szCs w:val="28"/>
        </w:rPr>
      </w:pPr>
      <w:r>
        <w:rPr>
          <w:b/>
          <w:sz w:val="28"/>
          <w:szCs w:val="28"/>
        </w:rPr>
        <w:t>(1) Hoạt động của HĐND</w:t>
      </w:r>
    </w:p>
    <w:p w14:paraId="0699235C" w14:textId="77777777" w:rsidR="00E62783" w:rsidRDefault="00000000">
      <w:pPr>
        <w:widowControl w:val="0"/>
        <w:ind w:firstLine="720"/>
        <w:jc w:val="both"/>
        <w:rPr>
          <w:sz w:val="28"/>
          <w:szCs w:val="28"/>
        </w:rPr>
      </w:pPr>
      <w:r>
        <w:rPr>
          <w:rFonts w:eastAsia="SimSun"/>
          <w:sz w:val="28"/>
          <w:szCs w:val="28"/>
        </w:rPr>
        <w:t>Thường trực HĐND xã bám sát sự lãnh đạo của Đảng ủy, chủ động triển khai chương trình công tác, duy trì chế độ giao ban, phối hợp với UBND, Ủy ban MTTQ Việt Nam xã và các cơ quan, đơn vị trong thực hiện nhiệm vụ. Tổ chức phiên họp thứ 3 HĐND xã khóa III, nhiệm kỳ 2026 - 2031; tham gia các hội nghị tiếp xúc cử tri sau kỳ họp thường lệ giữa năm; tổ chức phổ biến các nghị quyết của HĐND tỉnh và xây dựng lịch tiếp công dân của Thường trực HĐND, đại biểu HĐND xã. Tăng cường công tác giám sát, khảo sát tại cơ sở, trọng tâm là giám sát việc triển khai thực hiện Dự án 6 thuộc Chương trình mục tiêu quốc gia phát triển kinh tế - xã hội vùng đồng bào dân tộc thiểu số và miền núi; tổ chức phiên giải trình về công tác quản lý, sử dụng kinh phí phục vụ bầu cử đại biểu Quốc hội khóa XVI và đại biểu HĐND các cấp nhiệm kỳ 2026 - 2031. Thường xuyên theo dõi, đôn đốc việc thực hiện nghị quyết của HĐND xã và giải quyết ý kiến, kiến nghị của cử tri; duy trì công tác tiếp công dân, trong tháng không phát sinh đơn thư thuộc thẩm quyền xem xét, giải quyết của HĐND xã.</w:t>
      </w:r>
    </w:p>
    <w:p w14:paraId="0699235D" w14:textId="77777777" w:rsidR="00E62783" w:rsidRDefault="00000000">
      <w:pPr>
        <w:widowControl w:val="0"/>
        <w:ind w:firstLine="720"/>
        <w:jc w:val="both"/>
        <w:rPr>
          <w:b/>
          <w:sz w:val="28"/>
          <w:szCs w:val="28"/>
        </w:rPr>
      </w:pPr>
      <w:r>
        <w:rPr>
          <w:b/>
          <w:sz w:val="28"/>
          <w:szCs w:val="28"/>
        </w:rPr>
        <w:t>(2) Hoạt động của UBND</w:t>
      </w:r>
    </w:p>
    <w:p w14:paraId="0699235E" w14:textId="77777777" w:rsidR="00E62783" w:rsidRDefault="00000000">
      <w:pPr>
        <w:pStyle w:val="NormalWeb"/>
        <w:spacing w:beforeAutospacing="0" w:afterAutospacing="0"/>
        <w:ind w:firstLine="720"/>
        <w:jc w:val="both"/>
        <w:rPr>
          <w:sz w:val="28"/>
          <w:szCs w:val="28"/>
        </w:rPr>
      </w:pPr>
      <w:r>
        <w:rPr>
          <w:sz w:val="28"/>
          <w:szCs w:val="28"/>
        </w:rPr>
        <w:t xml:space="preserve">Đảng ủy tập trung lãnh đạo, chỉ đạo UBND xã chủ động triển khai thực hiện các nhiệm vụ phát triển kinh tế - xã hội, quốc phòng - an ninh, xây dựng chính quyền, cải cách hành chính theo chương trình, kế hoạch đề ra; bám sát chỉ đạo của Trung </w:t>
      </w:r>
      <w:r>
        <w:rPr>
          <w:sz w:val="28"/>
          <w:szCs w:val="28"/>
        </w:rPr>
        <w:lastRenderedPageBreak/>
        <w:t>ương, của tỉnh và nhiệm vụ chính trị của địa phương, kịp thời chỉ đạo, giải quyết những khó khăn, vướng mắc phát sinh.</w:t>
      </w:r>
    </w:p>
    <w:p w14:paraId="0699235F" w14:textId="77777777" w:rsidR="00E62783" w:rsidRDefault="00000000">
      <w:pPr>
        <w:pStyle w:val="NormalWeb"/>
        <w:spacing w:beforeAutospacing="0" w:afterAutospacing="0"/>
        <w:ind w:firstLine="720"/>
        <w:jc w:val="both"/>
        <w:rPr>
          <w:sz w:val="28"/>
          <w:szCs w:val="28"/>
        </w:rPr>
      </w:pPr>
      <w:r>
        <w:rPr>
          <w:sz w:val="28"/>
          <w:szCs w:val="28"/>
        </w:rPr>
        <w:t>UBND xã tăng cường công tác quản lý nhà nước trên các lĩnh vực; tập trung chỉ đạo thực hiện các nhiệm vụ phát triển sản xuất, quản lý đất đai, tài nguyên, môi trường, đầu tư xây dựng cơ bản, thu - chi ngân sách, văn hóa - xã hội, an sinh xã hội; đôn đốc các cơ quan chuyên môn và các thôn tổ chức thực hiện nghiêm túc nhiệm vụ được giao. Tiếp tục duy trì kỷ luật, kỷ cương hành chính, đẩy mạnh cải cách hành chính, ứng dụng công nghệ thông tin, nâng cao chất lượng giải quyết thủ tục hành chính và phục vụ Nhân dân; công tác tiếp công dân, giải quyết đơn thư, kiến nghị, phản ánh được quan tâm thực hiện theo quy định.</w:t>
      </w:r>
    </w:p>
    <w:p w14:paraId="06992360" w14:textId="77777777" w:rsidR="00E62783" w:rsidRDefault="00000000">
      <w:pPr>
        <w:widowControl w:val="0"/>
        <w:ind w:firstLine="720"/>
        <w:jc w:val="both"/>
        <w:rPr>
          <w:b/>
          <w:spacing w:val="-10"/>
          <w:sz w:val="28"/>
          <w:szCs w:val="28"/>
        </w:rPr>
      </w:pPr>
      <w:r>
        <w:rPr>
          <w:b/>
          <w:spacing w:val="-10"/>
          <w:sz w:val="28"/>
          <w:szCs w:val="28"/>
        </w:rPr>
        <w:t>(3) Hoạt động của Ủy ban MTTQ Việt Nam xã và các tổ chức chính trị - xã hội</w:t>
      </w:r>
    </w:p>
    <w:p w14:paraId="06992361" w14:textId="77777777" w:rsidR="00E62783" w:rsidRDefault="00000000">
      <w:pPr>
        <w:widowControl w:val="0"/>
        <w:ind w:firstLine="720"/>
        <w:jc w:val="both"/>
        <w:rPr>
          <w:sz w:val="28"/>
          <w:szCs w:val="28"/>
        </w:rPr>
      </w:pPr>
      <w:r>
        <w:rPr>
          <w:sz w:val="28"/>
          <w:szCs w:val="28"/>
        </w:rPr>
        <w:t xml:space="preserve">Ủy ban MTTQ Việt Nam xã và các tổ chức chính trị - xã hội tiếp tục bám sát sự lãnh đạo của cấp ủy, triển khai thực hiện chương trình công tác năm; đẩy mạnh tuyên truyền, vận động đoàn viên, hội viên và Nhân dân chấp hành chủ trương của Đảng, chính sách, pháp luật của Nhà nước, tích cực tham gia các phong trào thi đua, các cuộc vận động và thực hiện nhiệm vụ chính trị của địa phương. Chủ động nắm tình hình tư tưởng, đời sống, tâm tư, nguyện vọng của Nhân dân; phối hợp thực hiện công tác an sinh xã hội, đền ơn đáp nghĩa, bảo vệ môi trường, phòng, chống ma túy, thiên tai và xây dựng nông thôn mới. </w:t>
      </w:r>
      <w:r>
        <w:rPr>
          <w:rStyle w:val="FootnoteReference"/>
          <w:sz w:val="28"/>
          <w:szCs w:val="28"/>
          <w:u w:val="single"/>
        </w:rPr>
        <w:footnoteReference w:id="12"/>
      </w:r>
    </w:p>
    <w:p w14:paraId="06992362" w14:textId="77777777" w:rsidR="00E62783" w:rsidRDefault="00000000">
      <w:pPr>
        <w:widowControl w:val="0"/>
        <w:ind w:firstLine="720"/>
        <w:jc w:val="both"/>
        <w:rPr>
          <w:b/>
          <w:sz w:val="28"/>
          <w:szCs w:val="28"/>
        </w:rPr>
      </w:pPr>
      <w:r>
        <w:rPr>
          <w:b/>
          <w:sz w:val="28"/>
          <w:szCs w:val="28"/>
        </w:rPr>
        <w:t>5. Công tác xây dựng Đảng và hệ thống chính trị</w:t>
      </w:r>
    </w:p>
    <w:p w14:paraId="06992363" w14:textId="77777777" w:rsidR="00E62783" w:rsidRDefault="00000000">
      <w:pPr>
        <w:widowControl w:val="0"/>
        <w:ind w:firstLine="720"/>
        <w:jc w:val="both"/>
        <w:rPr>
          <w:b/>
          <w:sz w:val="28"/>
          <w:szCs w:val="28"/>
        </w:rPr>
      </w:pPr>
      <w:r>
        <w:rPr>
          <w:b/>
          <w:sz w:val="28"/>
          <w:szCs w:val="28"/>
        </w:rPr>
        <w:t>(1) Công tác chính trị, tư tưởng</w:t>
      </w:r>
    </w:p>
    <w:p w14:paraId="06992364" w14:textId="77777777" w:rsidR="00E62783" w:rsidRDefault="00000000">
      <w:pPr>
        <w:pStyle w:val="NormalWeb"/>
        <w:spacing w:beforeAutospacing="0" w:afterAutospacing="0"/>
        <w:ind w:firstLine="720"/>
        <w:jc w:val="both"/>
        <w:rPr>
          <w:sz w:val="28"/>
          <w:szCs w:val="28"/>
        </w:rPr>
      </w:pPr>
      <w:r>
        <w:rPr>
          <w:sz w:val="28"/>
          <w:szCs w:val="28"/>
        </w:rPr>
        <w:t>Đảng ủy xã tập trung lãnh đạo, chỉ đạo thực hiện tốt công tác chính trị, tư tưởng; kịp thời quán triệt, tuyên truyền các chủ trương, nghị quyết, chỉ thị, quy định, kết luận của Trung ương, của Tỉnh ủy đến cán bộ, đảng viên và Nhân dân. Tiếp tục thực hiện Kết luận số 01-KL/TW của Bộ Chính trị gắn với xây dựng, chỉnh đốn Đảng, trách nhiệm nêu gương và thực hiện chuẩn mực đạo đức cách mạng của cán bộ, đảng viên.</w:t>
      </w:r>
    </w:p>
    <w:p w14:paraId="6971FA27" w14:textId="77777777" w:rsidR="00E62783" w:rsidRDefault="00000000">
      <w:pPr>
        <w:ind w:firstLine="720"/>
        <w:jc w:val="both"/>
        <w:rPr>
          <w:sz w:val="28"/>
          <w:szCs w:val="28"/>
        </w:rPr>
      </w:pPr>
      <w:r>
        <w:rPr>
          <w:sz w:val="28"/>
          <w:szCs w:val="28"/>
        </w:rPr>
        <w:t xml:space="preserve">Tập trung tuyên truyền các nghị quyết, quy định, kết luận mới của Trung ương và các nhiệm vụ chính trị của địa phương; đổi mới hình thức tuyên truyền, chú trọng </w:t>
      </w:r>
      <w:r>
        <w:rPr>
          <w:sz w:val="28"/>
          <w:szCs w:val="28"/>
        </w:rPr>
        <w:lastRenderedPageBreak/>
        <w:t>hệ thống truyền thanh, sinh hoạt chi bộ và các nền tảng thông tin phù hợp. Chủ động nắm tình hình tư tưởng, dư luận xã hội; kịp thời định hướng, giải quyết những vấn đề phát sinh, góp phần giữ vững đoàn kết, thống nhất trong Đảng và đồng thuận trong Nhân dân. Quan tâm công tác tạo nguồn, bồi dưỡng quần chúng ưu tú, nâng cao chất lượng công tác phát triển đả</w:t>
      </w:r>
      <w:r w:rsidRPr="00D475FF">
        <w:rPr>
          <w:sz w:val="28"/>
          <w:szCs w:val="28"/>
        </w:rPr>
        <w:t>ng viên.</w:t>
      </w:r>
    </w:p>
    <w:p w14:paraId="06992366" w14:textId="77777777" w:rsidR="00E62783" w:rsidRDefault="00000000">
      <w:pPr>
        <w:widowControl w:val="0"/>
        <w:ind w:firstLine="720"/>
        <w:jc w:val="both"/>
        <w:rPr>
          <w:b/>
          <w:sz w:val="28"/>
          <w:szCs w:val="28"/>
        </w:rPr>
      </w:pPr>
      <w:r>
        <w:rPr>
          <w:b/>
          <w:sz w:val="28"/>
          <w:szCs w:val="28"/>
        </w:rPr>
        <w:t>(2) Công tác tổ chức xây dựng Đảng</w:t>
      </w:r>
    </w:p>
    <w:p w14:paraId="06992367" w14:textId="77777777" w:rsidR="00E62783" w:rsidRDefault="00000000">
      <w:pPr>
        <w:pStyle w:val="NormalWeb"/>
        <w:spacing w:beforeAutospacing="0" w:afterAutospacing="0"/>
        <w:ind w:firstLine="720"/>
        <w:jc w:val="both"/>
        <w:rPr>
          <w:sz w:val="28"/>
          <w:szCs w:val="28"/>
        </w:rPr>
      </w:pPr>
      <w:r>
        <w:rPr>
          <w:sz w:val="28"/>
          <w:szCs w:val="28"/>
        </w:rPr>
        <w:t>Đảng ủy xã tập trung lãnh đạo, chỉ đạo thực hiện công tác tổ chức xây dựng Đảng, quản lý cán bộ, đảng viên theo quy định; tiếp tục rà soát, kiện toàn tổ chức bộ máy, phân công nhiệm vụ, thực hiện đầy đủ, kịp thời chế độ, chính sách đối với cán bộ, công chức. Trong tháng, bổ nhiệm 02 cán bộ quản lý ngành giáo dục; đề nghị nâng lương thường xuyên cho 07 đồng chí.</w:t>
      </w:r>
    </w:p>
    <w:p w14:paraId="06992368" w14:textId="77777777" w:rsidR="00E62783" w:rsidRDefault="00000000">
      <w:pPr>
        <w:pStyle w:val="NormalWeb"/>
        <w:spacing w:beforeAutospacing="0" w:afterAutospacing="0"/>
        <w:ind w:firstLine="720"/>
        <w:jc w:val="both"/>
        <w:rPr>
          <w:sz w:val="28"/>
          <w:szCs w:val="28"/>
        </w:rPr>
      </w:pPr>
      <w:r>
        <w:rPr>
          <w:sz w:val="28"/>
          <w:szCs w:val="28"/>
        </w:rPr>
        <w:t>Đảng bộ có 27 chi bộ trực thuộc, 744 đảng viên. Các chi bộ duy trì nền nếp sinh hoạt, thực hiện nghiêm quy định về sinh hoạt Đảng; tổ chức quán triệt, triển khai các chủ trương, nghị quyết của Đảng đến cán bộ, đảng viên. Công tác tạo nguồn, phát triển đảng viên được quan tâm; trong tháng thực hiện thẩm tra tiêu chuẩn chính trị đối với 05 quần chúng đề nghị kết nạp Đảng.</w:t>
      </w:r>
    </w:p>
    <w:p w14:paraId="06992369" w14:textId="77777777" w:rsidR="00E62783" w:rsidRDefault="00000000">
      <w:pPr>
        <w:pStyle w:val="NormalWeb"/>
        <w:spacing w:beforeAutospacing="0" w:afterAutospacing="0"/>
        <w:ind w:firstLine="720"/>
        <w:jc w:val="both"/>
        <w:rPr>
          <w:sz w:val="28"/>
          <w:szCs w:val="28"/>
        </w:rPr>
      </w:pPr>
      <w:r>
        <w:rPr>
          <w:sz w:val="28"/>
          <w:szCs w:val="28"/>
        </w:rPr>
        <w:t>Công tác bảo vệ chính trị nội bộ được thực hiện nghiêm túc; chủ động rà soát, thẩm định, kết luận tiêu chuẩn chính trị phục vụ công tác cán bộ, công tác quy hoạch và phát triển đảng viên, góp phần bảo đảm tiêu chuẩn, điều kiện theo quy định.</w:t>
      </w:r>
    </w:p>
    <w:p w14:paraId="0699236A" w14:textId="77777777" w:rsidR="00E62783" w:rsidRDefault="00000000">
      <w:pPr>
        <w:widowControl w:val="0"/>
        <w:ind w:firstLine="720"/>
        <w:jc w:val="both"/>
        <w:rPr>
          <w:b/>
          <w:sz w:val="28"/>
          <w:szCs w:val="28"/>
        </w:rPr>
      </w:pPr>
      <w:r>
        <w:rPr>
          <w:b/>
          <w:sz w:val="28"/>
          <w:szCs w:val="28"/>
        </w:rPr>
        <w:t>(3) Công tác kiểm tra, giám sát và thi hành kỷ luật Đảng</w:t>
      </w:r>
    </w:p>
    <w:p w14:paraId="0699236B" w14:textId="77777777" w:rsidR="00E62783" w:rsidRDefault="00000000">
      <w:pPr>
        <w:pStyle w:val="NormalWeb"/>
        <w:spacing w:beforeAutospacing="0" w:afterAutospacing="0"/>
        <w:ind w:firstLine="720"/>
        <w:jc w:val="both"/>
        <w:rPr>
          <w:sz w:val="28"/>
          <w:szCs w:val="28"/>
        </w:rPr>
      </w:pPr>
      <w:r>
        <w:rPr>
          <w:sz w:val="28"/>
          <w:szCs w:val="28"/>
        </w:rPr>
        <w:t>Đảng ủy, Ủy ban Kiểm tra Đảng ủy xã tập trung triển khai chương trình kiểm tra, giám sát năm 2026; chủ động tham mưu điều chỉnh, bổ sung chương trình kiểm tra, giám sát toàn khóa và năm 2026 phù hợp với tình hình thực tế. Thực hiện 01 cuộc giám sát chuyên đề đối với 01 tổ chức đảng và 01 đảng viên; tiếp tục kiểm tra, xác minh, làm rõ hồ sơ liên quan đến tài sản công tại Xưởng sơ chế, chế biến dược liệu thôn Tả Chải, báo cáo kết quả theo quy định.</w:t>
      </w:r>
    </w:p>
    <w:p w14:paraId="0699236C" w14:textId="77777777" w:rsidR="00E62783" w:rsidRDefault="00000000">
      <w:pPr>
        <w:pStyle w:val="NormalWeb"/>
        <w:spacing w:beforeAutospacing="0" w:afterAutospacing="0"/>
        <w:ind w:firstLine="720"/>
        <w:jc w:val="both"/>
        <w:rPr>
          <w:sz w:val="28"/>
          <w:szCs w:val="28"/>
        </w:rPr>
      </w:pPr>
      <w:r>
        <w:rPr>
          <w:sz w:val="28"/>
          <w:szCs w:val="28"/>
        </w:rPr>
        <w:t>Thực hiện đầy đủ các nhiệm vụ do Ủy ban Kiểm tra Tỉnh ủy giao; tổng hợp, báo cáo thống kê công tác kiểm tra, giám sát, thi hành kỷ luật Đảng; rà soát, thẩm định tiêu chuẩn chính trị phục vụ công tác cán bộ và phát triển đảng viên. Trong tháng, không phát sinh tổ chức đảng, đảng viên có dấu hiệu vi phạm; không có đơn thư khiếu nại, tố cáo, phản ánh, kiến nghị thuộc thẩm quyền; không phát sinh trường hợp phải thi hành kỷ luật Đảng.</w:t>
      </w:r>
    </w:p>
    <w:p w14:paraId="0699236D" w14:textId="77777777" w:rsidR="00E62783" w:rsidRDefault="00000000">
      <w:pPr>
        <w:pStyle w:val="NormalWeb"/>
        <w:spacing w:beforeAutospacing="0" w:afterAutospacing="0"/>
        <w:ind w:firstLine="720"/>
        <w:jc w:val="both"/>
        <w:rPr>
          <w:sz w:val="28"/>
          <w:szCs w:val="28"/>
        </w:rPr>
      </w:pPr>
      <w:r>
        <w:rPr>
          <w:sz w:val="28"/>
          <w:szCs w:val="28"/>
        </w:rPr>
        <w:t>Công tác hướng dẫn, trao đổi nghiệp vụ kiểm tra, giám sát được duy trì; tổ chức, tham gia tập huấn nghiệp vụ công tác kiểm tra, giám sát, kỷ luật Đảng và kiểm soát tài sản, thu nhập năm 2026 với 28 đại biểu tham dự đầy đủ, nghiêm túc.</w:t>
      </w:r>
    </w:p>
    <w:p w14:paraId="0699236E" w14:textId="77777777" w:rsidR="00E62783" w:rsidRDefault="00000000">
      <w:pPr>
        <w:widowControl w:val="0"/>
        <w:ind w:firstLine="720"/>
        <w:jc w:val="both"/>
        <w:rPr>
          <w:b/>
          <w:sz w:val="28"/>
          <w:szCs w:val="28"/>
        </w:rPr>
      </w:pPr>
      <w:r>
        <w:rPr>
          <w:b/>
          <w:sz w:val="28"/>
          <w:szCs w:val="28"/>
        </w:rPr>
        <w:t>(4) Công tác tuyên giáo, dân vận</w:t>
      </w:r>
    </w:p>
    <w:p w14:paraId="0699236F" w14:textId="77777777" w:rsidR="00E62783" w:rsidRDefault="00000000">
      <w:pPr>
        <w:ind w:firstLine="709"/>
        <w:jc w:val="both"/>
        <w:rPr>
          <w:rFonts w:eastAsia="SimSun"/>
          <w:sz w:val="28"/>
          <w:szCs w:val="28"/>
        </w:rPr>
      </w:pPr>
      <w:r>
        <w:rPr>
          <w:rFonts w:eastAsia="SimSun"/>
          <w:sz w:val="28"/>
          <w:szCs w:val="28"/>
        </w:rPr>
        <w:t>Ban Xây dựng Đảng chủ động tham mưu Đảng ủy xã lãnh đạo, chỉ đạo triển khai kịp thời công tác tuyên giáo, tuyên vận và lý luận chính trị. Tham mưu ban hành kế hoạch tổ chức Hội nghị chuyên đề giáo dục lý tưởng cách mạng, đạo đức, lối sống cho thế hệ trẻ năm 2026; kế hoạch nghiên cứu, học tập, quán triệt, tuyên truyền và triển khai thực hiện Nghị quyết Hội nghị lần thứ ba Ban Chấp hành Trung ương Đảng khóa XIV. Đồng thời, tham mưu xây dựng các báo cáo kết quả học tập, quán triệt, tuyên truyền, triển khai thực hiện Nghị quyết Đại hội XIV của Đảng và các nghị quyết chuyên đề của Bộ Chính trị, bảo đảm kịp thời, đúng yêu cầu.</w:t>
      </w:r>
    </w:p>
    <w:p w14:paraId="06992370" w14:textId="77777777" w:rsidR="00E62783" w:rsidRDefault="00000000">
      <w:pPr>
        <w:numPr>
          <w:ilvl w:val="0"/>
          <w:numId w:val="1"/>
        </w:numPr>
        <w:ind w:firstLine="709"/>
        <w:jc w:val="both"/>
        <w:rPr>
          <w:sz w:val="28"/>
          <w:szCs w:val="28"/>
        </w:rPr>
      </w:pPr>
      <w:r>
        <w:rPr>
          <w:b/>
          <w:sz w:val="28"/>
          <w:szCs w:val="28"/>
        </w:rPr>
        <w:t>Hoạt động của các chi bộ trực thuộc</w:t>
      </w:r>
    </w:p>
    <w:p w14:paraId="06992371" w14:textId="77777777" w:rsidR="00E62783" w:rsidRDefault="00000000">
      <w:pPr>
        <w:ind w:firstLine="720"/>
        <w:jc w:val="both"/>
        <w:rPr>
          <w:sz w:val="28"/>
          <w:szCs w:val="28"/>
        </w:rPr>
      </w:pPr>
      <w:r>
        <w:rPr>
          <w:sz w:val="28"/>
          <w:szCs w:val="28"/>
        </w:rPr>
        <w:lastRenderedPageBreak/>
        <w:t>Trong tháng 8, các chi bộ trực thuộc Đảng bộ xã bám sát sự lãnh đạo, chỉ đạo của Đảng ủy, duy trì nền nếp sinh hoạt định kỳ, sinh hoạt chuyên đề; kịp thời quán triệt, triển khai các chủ trương, nghị quyết, chỉ thị, kết luận của Đảng gắn với thực hiện nhiệm vụ chính trị tại cơ sở. Các đồng chí Thường trực Đảng ủy, Ủy viên Ban Chấp hành Đảng bộ xã duy trì dự sinh hoạt, theo dõi, hướng dẫn, góp phần nâng cao chất lượng sinh hoạt chi bộ.</w:t>
      </w:r>
    </w:p>
    <w:p w14:paraId="06992372" w14:textId="77777777" w:rsidR="00E62783" w:rsidRDefault="00000000">
      <w:pPr>
        <w:pStyle w:val="NormalWeb"/>
        <w:spacing w:beforeAutospacing="0" w:afterAutospacing="0"/>
        <w:ind w:firstLine="720"/>
        <w:jc w:val="both"/>
        <w:rPr>
          <w:b/>
          <w:sz w:val="28"/>
          <w:szCs w:val="28"/>
        </w:rPr>
      </w:pPr>
      <w:r>
        <w:rPr>
          <w:sz w:val="28"/>
          <w:szCs w:val="28"/>
        </w:rPr>
        <w:t>Các chi bộ phát huy vai trò hạt nhân chính trị, lãnh đạo cán bộ, đảng viên và Nhân dân thực hiện nhiệm vụ phát triển kinh tế - xã hội, bảo đảm quốc phòng - an ninh; quan tâm quản lý, giáo dục đảng viên, tạo nguồn phát triển đảng viên, thực hiện công tác kiểm tra, giám sát và ứng dụng Sổ tay điện tử đảng viên. Hoạt động của các chi bộ cơ bản đi vào nền nếp, góp phần nâng cao năng lực lãnh đạo, sức chiến đấu của tổ chức cơ sở đảng và thực hiện thắng lợi nhiệm vụ chính trị của Đảng bộ xã.</w:t>
      </w:r>
    </w:p>
    <w:p w14:paraId="06992373" w14:textId="77777777" w:rsidR="00E62783" w:rsidRDefault="00000000">
      <w:pPr>
        <w:widowControl w:val="0"/>
        <w:ind w:firstLine="720"/>
        <w:jc w:val="both"/>
        <w:rPr>
          <w:b/>
          <w:sz w:val="28"/>
          <w:szCs w:val="28"/>
        </w:rPr>
      </w:pPr>
      <w:r>
        <w:rPr>
          <w:b/>
          <w:sz w:val="28"/>
          <w:szCs w:val="28"/>
        </w:rPr>
        <w:t>III. ĐÁNH GIÁ CHUNG</w:t>
      </w:r>
    </w:p>
    <w:p w14:paraId="06992374" w14:textId="77777777" w:rsidR="00E62783" w:rsidRDefault="00000000">
      <w:pPr>
        <w:widowControl w:val="0"/>
        <w:ind w:firstLine="720"/>
        <w:jc w:val="both"/>
        <w:rPr>
          <w:b/>
          <w:sz w:val="28"/>
          <w:szCs w:val="28"/>
        </w:rPr>
      </w:pPr>
      <w:r>
        <w:rPr>
          <w:b/>
          <w:sz w:val="28"/>
          <w:szCs w:val="28"/>
        </w:rPr>
        <w:t>1. Kết quả nổi bật</w:t>
      </w:r>
    </w:p>
    <w:p w14:paraId="06992375" w14:textId="77777777" w:rsidR="00E62783" w:rsidRDefault="00000000">
      <w:pPr>
        <w:pStyle w:val="NormalWeb"/>
        <w:spacing w:beforeAutospacing="0" w:afterAutospacing="0"/>
        <w:ind w:firstLine="720"/>
        <w:jc w:val="both"/>
        <w:rPr>
          <w:sz w:val="28"/>
          <w:szCs w:val="28"/>
        </w:rPr>
      </w:pPr>
      <w:r>
        <w:rPr>
          <w:b/>
          <w:bCs/>
          <w:sz w:val="28"/>
          <w:szCs w:val="28"/>
        </w:rPr>
        <w:t xml:space="preserve">(1) </w:t>
      </w:r>
      <w:r>
        <w:rPr>
          <w:sz w:val="28"/>
          <w:szCs w:val="28"/>
        </w:rPr>
        <w:t xml:space="preserve">Trong tháng 8 năm 2026, Ban Thường vụ, Thường trực Đảng ủy xã đã tập trung lãnh đạo, chỉ đạo toàn diện, có trọng tâm, trọng điểm các nhiệm vụ chính trị; kịp thời quán triệt, cụ thể hóa các nghị quyết, chỉ thị, kết luận, văn bản chỉ đạo của Trung ương, Tỉnh ủy và cấp trên. Trong tháng, Đảng ủy đã lãnh đạo, chỉ đạo ban hành trên </w:t>
      </w:r>
      <w:r>
        <w:rPr>
          <w:rStyle w:val="Strong"/>
          <w:b w:val="0"/>
          <w:bCs w:val="0"/>
          <w:sz w:val="28"/>
          <w:szCs w:val="28"/>
        </w:rPr>
        <w:t>176 văn bản</w:t>
      </w:r>
      <w:r>
        <w:rPr>
          <w:sz w:val="28"/>
          <w:szCs w:val="28"/>
        </w:rPr>
        <w:t xml:space="preserve"> trên các lĩnh vực; duy trì nghiêm chế độ giao ban, kiểm tra, đôn đốc, kịp thời xử lý các nhiệm vụ phát sinh, góp phần bảo đảm tiến độ thực hiện nhiệm vụ.</w:t>
      </w:r>
    </w:p>
    <w:p w14:paraId="06992376" w14:textId="77777777" w:rsidR="00E62783" w:rsidRDefault="00000000">
      <w:pPr>
        <w:pStyle w:val="NormalWeb"/>
        <w:spacing w:beforeAutospacing="0" w:afterAutospacing="0"/>
        <w:ind w:firstLine="720"/>
        <w:jc w:val="both"/>
        <w:rPr>
          <w:sz w:val="28"/>
          <w:szCs w:val="28"/>
        </w:rPr>
      </w:pPr>
      <w:r>
        <w:rPr>
          <w:b/>
          <w:bCs/>
          <w:sz w:val="28"/>
          <w:szCs w:val="28"/>
        </w:rPr>
        <w:t>(2)</w:t>
      </w:r>
      <w:r>
        <w:rPr>
          <w:sz w:val="28"/>
          <w:szCs w:val="28"/>
        </w:rPr>
        <w:t xml:space="preserve"> Kinh tế - xã hội tiếp tục duy trì ổn định. Sản xuất nông nghiệp cơ bản bảo đảm tiến độ, </w:t>
      </w:r>
      <w:r>
        <w:rPr>
          <w:rStyle w:val="Strong"/>
          <w:b w:val="0"/>
          <w:bCs w:val="0"/>
          <w:sz w:val="28"/>
          <w:szCs w:val="28"/>
        </w:rPr>
        <w:t>diện tích lúa đạt 650/650 ha, bằng 100% kế hoạch; diện tích ngô đạt 1.110/1.110 ha, bằng 100% kế hoạch</w:t>
      </w:r>
      <w:r>
        <w:rPr>
          <w:sz w:val="28"/>
          <w:szCs w:val="28"/>
        </w:rPr>
        <w:t xml:space="preserve">. Công tác quản lý đất đai, tài nguyên, môi trường được tăng cường; đã </w:t>
      </w:r>
      <w:r>
        <w:rPr>
          <w:rStyle w:val="Strong"/>
          <w:b w:val="0"/>
          <w:bCs w:val="0"/>
          <w:sz w:val="28"/>
          <w:szCs w:val="28"/>
        </w:rPr>
        <w:t>chuẩn hóa 538/538 thửa đất, đạt 100%</w:t>
      </w:r>
      <w:r>
        <w:rPr>
          <w:sz w:val="28"/>
          <w:szCs w:val="28"/>
        </w:rPr>
        <w:t xml:space="preserve"> đối với nhóm dữ liệu cần làm sạch; rà soát </w:t>
      </w:r>
      <w:r>
        <w:rPr>
          <w:rStyle w:val="Strong"/>
          <w:b w:val="0"/>
          <w:bCs w:val="0"/>
          <w:sz w:val="28"/>
          <w:szCs w:val="28"/>
        </w:rPr>
        <w:t>44.571/47.626 thửa, đạt 93,5%</w:t>
      </w:r>
      <w:r>
        <w:rPr>
          <w:sz w:val="28"/>
          <w:szCs w:val="28"/>
        </w:rPr>
        <w:t xml:space="preserve"> đối với nhóm cần bổ sung thông tin. Thu ngân sách trên địa bàn đạt kết quả tích cực, </w:t>
      </w:r>
      <w:r>
        <w:rPr>
          <w:rStyle w:val="Strong"/>
          <w:b w:val="0"/>
          <w:bCs w:val="0"/>
          <w:sz w:val="28"/>
          <w:szCs w:val="28"/>
        </w:rPr>
        <w:t>lũy kế 2.592/1.095 triệu đồng, đạt 236,71% kế hoạch</w:t>
      </w:r>
      <w:r>
        <w:rPr>
          <w:sz w:val="28"/>
          <w:szCs w:val="28"/>
        </w:rPr>
        <w:t xml:space="preserve">; giải ngân vốn đầu tư xây dựng cơ bản đạt </w:t>
      </w:r>
      <w:r>
        <w:rPr>
          <w:rStyle w:val="Strong"/>
          <w:b w:val="0"/>
          <w:bCs w:val="0"/>
          <w:sz w:val="28"/>
          <w:szCs w:val="28"/>
        </w:rPr>
        <w:t>14.577/30.634 triệu đồng, bằng 47,6% kế hoạch vốn đã phân bổ</w:t>
      </w:r>
      <w:r>
        <w:rPr>
          <w:sz w:val="28"/>
          <w:szCs w:val="28"/>
        </w:rPr>
        <w:t>.</w:t>
      </w:r>
    </w:p>
    <w:p w14:paraId="06992377" w14:textId="77777777" w:rsidR="00E62783" w:rsidRDefault="00000000">
      <w:pPr>
        <w:pStyle w:val="NormalWeb"/>
        <w:spacing w:beforeAutospacing="0" w:afterAutospacing="0"/>
        <w:ind w:firstLine="720"/>
        <w:jc w:val="both"/>
        <w:rPr>
          <w:sz w:val="28"/>
          <w:szCs w:val="28"/>
        </w:rPr>
      </w:pPr>
      <w:r>
        <w:rPr>
          <w:b/>
          <w:bCs/>
          <w:sz w:val="28"/>
          <w:szCs w:val="28"/>
        </w:rPr>
        <w:t>(3)</w:t>
      </w:r>
      <w:r>
        <w:rPr>
          <w:sz w:val="28"/>
          <w:szCs w:val="28"/>
        </w:rPr>
        <w:t xml:space="preserve"> Các lĩnh vực văn hóa - xã hội tiếp tục được quan tâm. </w:t>
      </w:r>
      <w:r>
        <w:rPr>
          <w:rStyle w:val="Strong"/>
          <w:b w:val="0"/>
          <w:bCs w:val="0"/>
          <w:sz w:val="28"/>
          <w:szCs w:val="28"/>
        </w:rPr>
        <w:t>Tỷ lệ trường học đạt chuẩn quốc gia đạt 77,8%; tỷ lệ lao động qua đào tạo đạt 99,26%; tỷ lệ bao phủ bảo hiểm y tế đạt 99%</w:t>
      </w:r>
      <w:r>
        <w:rPr>
          <w:sz w:val="28"/>
          <w:szCs w:val="28"/>
        </w:rPr>
        <w:t>. Công tác chăm sóc sức khỏe Nhân dân, an sinh xã hội, giảm nghèo, giáo dục, văn hóa, du lịch được triển khai đồng bộ, đúng quy định.</w:t>
      </w:r>
    </w:p>
    <w:p w14:paraId="350A3537" w14:textId="77777777" w:rsidR="00E62783" w:rsidRDefault="00A32C59">
      <w:pPr>
        <w:ind w:firstLine="720"/>
        <w:jc w:val="both"/>
        <w:rPr>
          <w:sz w:val="28"/>
          <w:szCs w:val="28"/>
        </w:rPr>
      </w:pPr>
      <w:r w:rsidRPr="00A32C59">
        <w:rPr>
          <w:b/>
          <w:bCs/>
          <w:sz w:val="28"/>
          <w:szCs w:val="28"/>
        </w:rPr>
        <w:t>(4)</w:t>
      </w:r>
      <w:r w:rsidRPr="00A32C59">
        <w:rPr>
          <w:sz w:val="28"/>
          <w:szCs w:val="28"/>
        </w:rPr>
        <w:t xml:space="preserve"> </w:t>
      </w:r>
      <w:r w:rsidR="00000000">
        <w:rPr>
          <w:sz w:val="28"/>
          <w:szCs w:val="28"/>
        </w:rPr>
        <w:t xml:space="preserve">Quốc phòng, an ninh, trật tự an toàn xã hội được giữ vững; duy trì nghiêm chế độ trực sẵn sàng chiến đấu, chủ động phòng, chống thiên tai, cháy rừng, tìm kiếm cứu nạn. Trong tháng </w:t>
      </w:r>
      <w:r w:rsidR="00000000">
        <w:rPr>
          <w:rStyle w:val="Strong"/>
          <w:b w:val="0"/>
          <w:bCs w:val="0"/>
          <w:sz w:val="28"/>
          <w:szCs w:val="28"/>
        </w:rPr>
        <w:t>không xảy ra vụ án hình sự, không xảy ra tai nạn giao thông</w:t>
      </w:r>
      <w:r w:rsidR="00000000">
        <w:rPr>
          <w:sz w:val="28"/>
          <w:szCs w:val="28"/>
        </w:rPr>
        <w:t xml:space="preserve">, </w:t>
      </w:r>
      <w:r w:rsidR="00000000">
        <w:rPr>
          <w:sz w:val="28"/>
          <w:szCs w:val="28"/>
        </w:rPr>
        <w:t>quản lý</w:t>
      </w:r>
      <w:r w:rsidR="00000000">
        <w:rPr>
          <w:sz w:val="28"/>
          <w:szCs w:val="28"/>
        </w:rPr>
        <w:t xml:space="preserve"> </w:t>
      </w:r>
      <w:r w:rsidR="00000000">
        <w:rPr>
          <w:rStyle w:val="Strong"/>
          <w:b w:val="0"/>
          <w:bCs w:val="0"/>
          <w:sz w:val="28"/>
          <w:szCs w:val="28"/>
        </w:rPr>
        <w:t>21 đối tượng</w:t>
      </w:r>
      <w:r w:rsidR="00000000">
        <w:rPr>
          <w:sz w:val="28"/>
          <w:szCs w:val="28"/>
        </w:rPr>
        <w:t xml:space="preserve"> theo quy định, góp phần giữ vững ổn định địa bàn. Công tác tiếp công dân, giải quyết đơn thư được quan tâm, </w:t>
      </w:r>
      <w:r w:rsidR="00000000">
        <w:rPr>
          <w:rStyle w:val="Strong"/>
          <w:b w:val="0"/>
          <w:bCs w:val="0"/>
          <w:sz w:val="28"/>
          <w:szCs w:val="28"/>
        </w:rPr>
        <w:t>tỷ lệ giải quyết đơn thư đúng hạn đạt 100%</w:t>
      </w:r>
      <w:r w:rsidR="00000000">
        <w:rPr>
          <w:sz w:val="28"/>
          <w:szCs w:val="28"/>
        </w:rPr>
        <w:t>.</w:t>
      </w:r>
    </w:p>
    <w:p w14:paraId="06992379" w14:textId="77777777" w:rsidR="00E62783" w:rsidRDefault="00000000">
      <w:pPr>
        <w:pStyle w:val="NormalWeb"/>
        <w:numPr>
          <w:ilvl w:val="0"/>
          <w:numId w:val="2"/>
        </w:numPr>
        <w:spacing w:beforeAutospacing="0" w:afterAutospacing="0"/>
        <w:ind w:firstLine="720"/>
        <w:jc w:val="both"/>
        <w:rPr>
          <w:sz w:val="28"/>
          <w:szCs w:val="28"/>
        </w:rPr>
      </w:pPr>
      <w:r>
        <w:rPr>
          <w:sz w:val="28"/>
          <w:szCs w:val="28"/>
        </w:rPr>
        <w:t xml:space="preserve">Công tác xây dựng Đảng và hệ thống chính trị tiếp tục được tăng cường. Đảng bộ hiện có </w:t>
      </w:r>
      <w:r>
        <w:rPr>
          <w:rStyle w:val="Strong"/>
          <w:b w:val="0"/>
          <w:bCs w:val="0"/>
          <w:sz w:val="28"/>
          <w:szCs w:val="28"/>
        </w:rPr>
        <w:t>27 chi bộ trực thuộc, 744 đảng viên</w:t>
      </w:r>
      <w:r>
        <w:rPr>
          <w:sz w:val="28"/>
          <w:szCs w:val="28"/>
        </w:rPr>
        <w:t xml:space="preserve">; trong tháng thực hiện thẩm tra tiêu chuẩn chính trị đối với </w:t>
      </w:r>
      <w:r>
        <w:rPr>
          <w:rStyle w:val="Strong"/>
          <w:b w:val="0"/>
          <w:bCs w:val="0"/>
          <w:sz w:val="28"/>
          <w:szCs w:val="28"/>
        </w:rPr>
        <w:t>05 quần chúng</w:t>
      </w:r>
      <w:r>
        <w:rPr>
          <w:sz w:val="28"/>
          <w:szCs w:val="28"/>
        </w:rPr>
        <w:t xml:space="preserve"> đề nghị kết nạp Đảng; thực hiện </w:t>
      </w:r>
      <w:r>
        <w:rPr>
          <w:rStyle w:val="Strong"/>
          <w:b w:val="0"/>
          <w:bCs w:val="0"/>
          <w:sz w:val="28"/>
          <w:szCs w:val="28"/>
        </w:rPr>
        <w:t>01 cuộc giám sát chuyên đề đối với 01 tổ chức đảng và 01 đảng viên</w:t>
      </w:r>
      <w:r>
        <w:rPr>
          <w:sz w:val="28"/>
          <w:szCs w:val="28"/>
        </w:rPr>
        <w:t xml:space="preserve">. Các chi bộ duy trì nền nếp sinh hoạt, công tác quản lý, giáo dục đảng viên và ứng dụng Sổ tay điện tử đảng </w:t>
      </w:r>
      <w:r>
        <w:rPr>
          <w:sz w:val="28"/>
          <w:szCs w:val="28"/>
        </w:rPr>
        <w:lastRenderedPageBreak/>
        <w:t xml:space="preserve">viên được quan tâm. Việc thực hiện </w:t>
      </w:r>
      <w:r>
        <w:rPr>
          <w:rStyle w:val="Strong"/>
          <w:b w:val="0"/>
          <w:bCs w:val="0"/>
          <w:sz w:val="28"/>
          <w:szCs w:val="28"/>
        </w:rPr>
        <w:t>Nghị quyết số 10-NQ/ĐU</w:t>
      </w:r>
      <w:r>
        <w:rPr>
          <w:sz w:val="28"/>
          <w:szCs w:val="28"/>
        </w:rPr>
        <w:t xml:space="preserve"> cơ bản bảo đảm tiến độ; một số chỉ tiêu đạt cao như diện tích lúa, ngô đạt 100% kế hoạch, sản phẩm OCOP đạt 100%, thu ngân sách vượt kế hoạch, tạo cơ sở để tiếp tục phấn đấu hoàn thành các mục tiêu, nhiệm vụ năm 2026.</w:t>
      </w:r>
    </w:p>
    <w:p w14:paraId="0699237A" w14:textId="77777777" w:rsidR="00E62783" w:rsidRDefault="00000000">
      <w:pPr>
        <w:widowControl w:val="0"/>
        <w:ind w:firstLine="720"/>
        <w:jc w:val="both"/>
        <w:rPr>
          <w:b/>
          <w:sz w:val="28"/>
          <w:szCs w:val="28"/>
        </w:rPr>
      </w:pPr>
      <w:r>
        <w:rPr>
          <w:b/>
          <w:sz w:val="28"/>
          <w:szCs w:val="28"/>
        </w:rPr>
        <w:t>2. Tồn tại, hạn chế</w:t>
      </w:r>
    </w:p>
    <w:p w14:paraId="3DEC1AD6" w14:textId="77777777" w:rsidR="00E62783" w:rsidRDefault="00000000">
      <w:pPr>
        <w:ind w:firstLine="720"/>
        <w:jc w:val="both"/>
        <w:rPr>
          <w:sz w:val="28"/>
          <w:szCs w:val="28"/>
        </w:rPr>
      </w:pPr>
      <w:r>
        <w:rPr>
          <w:sz w:val="28"/>
          <w:szCs w:val="28"/>
        </w:rPr>
        <w:t xml:space="preserve">Bên cạnh những kết quả đạt được, công tác lãnh đạo, chỉ đạo và tổ chức thực hiện nhiệm vụ trong tháng còn một số tồn tại, hạn chế: Tiến độ thực hiện một số nhiệm vụ chưa đồng đều; một số công trình, dự án đầu tư công còn vướng mắc về thủ tục, mặt bằng, khối lượng thực hiện, dẫn đến tiến độ giải ngân chưa đạt yêu cầu. </w:t>
      </w:r>
      <w:r>
        <w:rPr>
          <w:sz w:val="28"/>
          <w:szCs w:val="28"/>
        </w:rPr>
        <w:tab/>
      </w:r>
      <w:r>
        <w:rPr>
          <w:sz w:val="28"/>
          <w:szCs w:val="28"/>
        </w:rPr>
        <w:t xml:space="preserve">Công tác rà soát, hoàn thiện hồ sơ địa chính tuy có chuyển biến tích cực nhưng vẫn còn </w:t>
      </w:r>
      <w:r>
        <w:rPr>
          <w:rStyle w:val="Strong"/>
          <w:b w:val="0"/>
          <w:bCs w:val="0"/>
          <w:sz w:val="28"/>
          <w:szCs w:val="28"/>
        </w:rPr>
        <w:t>3.055 thửa đất</w:t>
      </w:r>
      <w:r>
        <w:rPr>
          <w:sz w:val="28"/>
          <w:szCs w:val="28"/>
        </w:rPr>
        <w:t xml:space="preserve"> cần tiếp tục bổ sung, hoàn thiện thông tin.</w:t>
      </w:r>
    </w:p>
    <w:p w14:paraId="0699237C" w14:textId="77777777" w:rsidR="00E62783" w:rsidRDefault="00000000">
      <w:pPr>
        <w:pStyle w:val="NormalWeb"/>
        <w:spacing w:beforeAutospacing="0" w:afterAutospacing="0"/>
        <w:ind w:firstLine="720"/>
        <w:jc w:val="both"/>
        <w:rPr>
          <w:sz w:val="28"/>
          <w:szCs w:val="28"/>
        </w:rPr>
      </w:pPr>
      <w:r>
        <w:rPr>
          <w:sz w:val="28"/>
          <w:szCs w:val="28"/>
        </w:rPr>
        <w:t xml:space="preserve">Một số chỉ tiêu thực hiện Nghị quyết số 10-NQ/ĐU còn đạt thấp, nhất là </w:t>
      </w:r>
      <w:r>
        <w:rPr>
          <w:rStyle w:val="Strong"/>
          <w:b w:val="0"/>
          <w:bCs w:val="0"/>
          <w:sz w:val="28"/>
          <w:szCs w:val="28"/>
        </w:rPr>
        <w:t>trồng rừng tập trung, cây dược liệu, giải quyết việc làm, tham gia BHXH, phát triển đảng viên và thành lập mới hợp tác xã, tổ hợp tác</w:t>
      </w:r>
      <w:r>
        <w:rPr>
          <w:sz w:val="28"/>
          <w:szCs w:val="28"/>
        </w:rPr>
        <w:t>. Công tác tạo nguồn, phát triển đảng viên ở một số chi bộ còn khó khăn; chất lượng sinh hoạt chi bộ giữa các đơn vị chưa thật đồng đều.</w:t>
      </w:r>
    </w:p>
    <w:p w14:paraId="0699237D" w14:textId="77777777" w:rsidR="00E62783" w:rsidRDefault="00000000">
      <w:pPr>
        <w:pStyle w:val="NormalWeb"/>
        <w:spacing w:beforeAutospacing="0" w:afterAutospacing="0"/>
        <w:ind w:firstLine="720"/>
        <w:jc w:val="both"/>
        <w:rPr>
          <w:sz w:val="28"/>
          <w:szCs w:val="28"/>
        </w:rPr>
      </w:pPr>
      <w:r>
        <w:rPr>
          <w:sz w:val="28"/>
          <w:szCs w:val="28"/>
        </w:rPr>
        <w:t>Công tác phối hợp, đôn đốc thực hiện một số nhiệm vụ có thời điểm chưa thật quyết liệt; việc cập nhật, tổng hợp số liệu ở một số lĩnh vực còn chưa kịp thời, cần tiếp tục nâng cao chất lượng tham mưu, theo dõi và báo cáo.</w:t>
      </w:r>
    </w:p>
    <w:p w14:paraId="0699237E" w14:textId="77777777" w:rsidR="00E62783" w:rsidRDefault="00000000">
      <w:pPr>
        <w:widowControl w:val="0"/>
        <w:ind w:firstLine="720"/>
        <w:jc w:val="both"/>
        <w:rPr>
          <w:b/>
          <w:sz w:val="28"/>
          <w:szCs w:val="28"/>
        </w:rPr>
      </w:pPr>
      <w:r>
        <w:rPr>
          <w:b/>
          <w:sz w:val="28"/>
          <w:szCs w:val="28"/>
        </w:rPr>
        <w:t>3. Nguyên nhân</w:t>
      </w:r>
    </w:p>
    <w:p w14:paraId="0699237F" w14:textId="77777777" w:rsidR="00E62783" w:rsidRDefault="00000000">
      <w:pPr>
        <w:pStyle w:val="NormalWeb"/>
        <w:spacing w:beforeAutospacing="0" w:afterAutospacing="0"/>
        <w:ind w:firstLine="720"/>
        <w:jc w:val="both"/>
        <w:rPr>
          <w:i/>
          <w:iCs/>
          <w:sz w:val="28"/>
          <w:szCs w:val="28"/>
        </w:rPr>
      </w:pPr>
      <w:r>
        <w:rPr>
          <w:rStyle w:val="Strong"/>
          <w:b w:val="0"/>
          <w:bCs w:val="0"/>
          <w:i/>
          <w:iCs/>
          <w:sz w:val="28"/>
          <w:szCs w:val="28"/>
        </w:rPr>
        <w:t>a) Nguyên nhân chủ quan</w:t>
      </w:r>
    </w:p>
    <w:p w14:paraId="06992380" w14:textId="77777777" w:rsidR="00E62783" w:rsidRDefault="00000000">
      <w:pPr>
        <w:pStyle w:val="NormalWeb"/>
        <w:spacing w:beforeAutospacing="0" w:afterAutospacing="0"/>
        <w:ind w:firstLine="720"/>
        <w:jc w:val="both"/>
        <w:rPr>
          <w:sz w:val="28"/>
          <w:szCs w:val="28"/>
        </w:rPr>
      </w:pPr>
      <w:r>
        <w:rPr>
          <w:sz w:val="28"/>
          <w:szCs w:val="28"/>
        </w:rPr>
        <w:t>Công tác lãnh đạo, chỉ đạo, kiểm tra, đôn đốc ở một số lĩnh vực có thời điểm chưa thật sự quyết liệt; việc phân công, theo dõi tiến độ và tham mưu xử lý một số nhiệm vụ còn chưa kịp thời. Sự phối hợp giữa một số cơ quan, đơn vị trong tổ chức thực hiện nhiệm vụ có lúc chưa chặt chẽ; việc chủ động tham mưu, đề xuất giải pháp tháo gỡ khó khăn đối với một số nhiệm vụ còn hạn chế. Công tác tuyên truyền, vận động Nhân dân ở một số nội dung chưa thật sự sâu sát; việc cập nhật, tổng hợp số liệu phục vụ công tác lãnh đạo, chỉ đạo và báo cáo có thời điểm chưa kịp thời. Công tác tạo nguồn, phát triển đảng viên và phát triển các mô hình kinh tế tập thể ở một số chi bộ còn thiếu giải pháp phù hợp, chưa tạo được chuyển biến rõ nét.</w:t>
      </w:r>
    </w:p>
    <w:p w14:paraId="06992381" w14:textId="77777777" w:rsidR="00E62783" w:rsidRDefault="00000000">
      <w:pPr>
        <w:pStyle w:val="NormalWeb"/>
        <w:spacing w:beforeAutospacing="0" w:afterAutospacing="0"/>
        <w:ind w:firstLine="720"/>
        <w:jc w:val="both"/>
        <w:rPr>
          <w:i/>
          <w:iCs/>
          <w:sz w:val="28"/>
          <w:szCs w:val="28"/>
        </w:rPr>
      </w:pPr>
      <w:r>
        <w:rPr>
          <w:rStyle w:val="Strong"/>
          <w:b w:val="0"/>
          <w:bCs w:val="0"/>
          <w:i/>
          <w:iCs/>
          <w:sz w:val="28"/>
          <w:szCs w:val="28"/>
        </w:rPr>
        <w:t>b) Nguyên nhân khách quan</w:t>
      </w:r>
    </w:p>
    <w:p w14:paraId="06992382" w14:textId="77777777" w:rsidR="00E62783" w:rsidRDefault="00000000">
      <w:pPr>
        <w:pStyle w:val="NormalWeb"/>
        <w:spacing w:beforeAutospacing="0" w:afterAutospacing="0"/>
        <w:ind w:firstLine="720"/>
        <w:jc w:val="both"/>
        <w:rPr>
          <w:sz w:val="28"/>
          <w:szCs w:val="28"/>
        </w:rPr>
      </w:pPr>
      <w:r>
        <w:rPr>
          <w:sz w:val="28"/>
          <w:szCs w:val="28"/>
        </w:rPr>
        <w:t>Địa bàn xã rộng, địa hình phức tạp, dân cư phân tán, điều kiện kinh tế - xã hội còn khó khăn, quy mô sản xuất nhỏ lẻ, ảnh hưởng đến việc tổ chức thực hiện một số nhiệm vụ phát triển kinh tế - xã hội. Thời tiết, thiên tai diễn biến khó lường, tác động đến sản xuất nông, lâm nghiệp và đời sống Nhân dân. Một số công trình, dự án còn phụ thuộc vào quy trình, thủ tục đầu tư, nguồn vốn, hồ sơ pháp lý và khối lượng thực hiện nên tiến độ giải ngân chưa đạt yêu cầu.</w:t>
      </w:r>
    </w:p>
    <w:p w14:paraId="06992383" w14:textId="77777777" w:rsidR="00E62783" w:rsidRDefault="00000000">
      <w:pPr>
        <w:pStyle w:val="NormalWeb"/>
        <w:spacing w:beforeAutospacing="0" w:afterAutospacing="0"/>
        <w:ind w:firstLine="720"/>
        <w:jc w:val="both"/>
        <w:rPr>
          <w:sz w:val="28"/>
          <w:szCs w:val="28"/>
        </w:rPr>
      </w:pPr>
      <w:r>
        <w:rPr>
          <w:sz w:val="28"/>
          <w:szCs w:val="28"/>
        </w:rPr>
        <w:t>Việc rà soát, chuẩn hóa dữ liệu đất đai có khối lượng lớn, thông tin hồ sơ lịch sử còn thiếu, chưa đồng bộ, một số trường hợp cần xác minh, bổ sung nhiều lần. Nguồn phát triển đảng viên tại một số địa bàn còn hạn chế do lực lượng lao động trẻ đi làm ăn xa; việc thành lập mới hợp tác xã, tổ hợp tác gặp khó khăn do năng lực sản xuất, liên kết và nguồn lực đầu tư của người dân còn hạn chế.</w:t>
      </w:r>
    </w:p>
    <w:p w14:paraId="06992384" w14:textId="77777777" w:rsidR="00E62783" w:rsidRDefault="00000000">
      <w:pPr>
        <w:ind w:firstLine="720"/>
        <w:rPr>
          <w:b/>
          <w:sz w:val="28"/>
          <w:szCs w:val="28"/>
        </w:rPr>
      </w:pPr>
      <w:r>
        <w:rPr>
          <w:b/>
          <w:sz w:val="28"/>
          <w:szCs w:val="28"/>
        </w:rPr>
        <w:t>IV. NHIỆM VỤ TRỌNG TÂM THÁNG 9 NĂM 2026</w:t>
      </w:r>
    </w:p>
    <w:p w14:paraId="06992385" w14:textId="77777777" w:rsidR="00E62783" w:rsidRDefault="00000000">
      <w:pPr>
        <w:pStyle w:val="NormalWeb"/>
        <w:spacing w:beforeAutospacing="0" w:afterAutospacing="0"/>
        <w:ind w:firstLine="720"/>
        <w:jc w:val="both"/>
        <w:rPr>
          <w:sz w:val="28"/>
          <w:szCs w:val="28"/>
        </w:rPr>
      </w:pPr>
      <w:r>
        <w:rPr>
          <w:rStyle w:val="Strong"/>
          <w:sz w:val="28"/>
          <w:szCs w:val="28"/>
        </w:rPr>
        <w:t>1. Phát triển kinh tế</w:t>
      </w:r>
    </w:p>
    <w:p w14:paraId="06992386" w14:textId="77777777" w:rsidR="00E62783" w:rsidRDefault="00000000">
      <w:pPr>
        <w:pStyle w:val="NormalWeb"/>
        <w:spacing w:beforeAutospacing="0" w:afterAutospacing="0"/>
        <w:ind w:firstLine="720"/>
        <w:jc w:val="both"/>
        <w:rPr>
          <w:sz w:val="28"/>
          <w:szCs w:val="28"/>
        </w:rPr>
      </w:pPr>
      <w:r>
        <w:rPr>
          <w:sz w:val="28"/>
          <w:szCs w:val="28"/>
        </w:rPr>
        <w:lastRenderedPageBreak/>
        <w:t>Tiếp tục lãnh đạo, chỉ đạo thực hiện đồng bộ các nhiệm vụ phát triển kinh tế; tập trung chăm sóc, thu hoạch và bảo vệ sản xuất vụ mùa, chủ động phòng, chống dịch bệnh trên cây trồng, vật nuôi; tăng cường công tác phòng, chống thiên tai, tìm kiếm cứu nạn, bảo vệ và phát triển rừng, phòng cháy, chữa cháy rừng.</w:t>
      </w:r>
    </w:p>
    <w:p w14:paraId="06992387" w14:textId="77777777" w:rsidR="00E62783" w:rsidRDefault="00000000">
      <w:pPr>
        <w:pStyle w:val="NormalWeb"/>
        <w:spacing w:beforeAutospacing="0" w:afterAutospacing="0"/>
        <w:ind w:firstLine="720"/>
        <w:jc w:val="both"/>
        <w:rPr>
          <w:sz w:val="28"/>
          <w:szCs w:val="28"/>
        </w:rPr>
      </w:pPr>
      <w:r>
        <w:rPr>
          <w:sz w:val="28"/>
          <w:szCs w:val="28"/>
        </w:rPr>
        <w:t>Tập trung tháo gỡ khó khăn, đẩy nhanh tiến độ thực hiện, nghiệm thu và giải ngân vốn đầu tư công; rà soát cụ thể từng công trình, dự án, xác định rõ nguyên nhân, trách nhiệm và thời hạn hoàn thành đối với các công trình chậm tiến độ, không để phát sinh vốn tồn đọng, kéo dài. Tăng cường quản lý đất đai, tài nguyên, môi trường; đẩy nhanh hoàn thành Chiến dịch 120 ngày đo đạc, lập hồ sơ địa chính và hoàn thiện cơ sở dữ liệu đất đai, phấn đấu hoàn thành các nội dung còn lại theo kế hoạch.</w:t>
      </w:r>
    </w:p>
    <w:p w14:paraId="06992388" w14:textId="77777777" w:rsidR="00E62783" w:rsidRDefault="00000000">
      <w:pPr>
        <w:pStyle w:val="NormalWeb"/>
        <w:spacing w:beforeAutospacing="0" w:afterAutospacing="0"/>
        <w:ind w:firstLine="720"/>
        <w:jc w:val="both"/>
        <w:rPr>
          <w:sz w:val="28"/>
          <w:szCs w:val="28"/>
        </w:rPr>
      </w:pPr>
      <w:r>
        <w:rPr>
          <w:sz w:val="28"/>
          <w:szCs w:val="28"/>
        </w:rPr>
        <w:t>Tăng cường quản lý thu, chi ngân sách, chống thất thu, bảo đảm thu đúng, thu đủ, chi tiết kiệm, hiệu quả; tiếp tục phát triển thương mại, dịch vụ, du lịch, khai thác hợp lý tiềm năng, lợi thế của địa phương; quan tâm hỗ trợ phát triển sản phẩm OCOP, kinh tế hộ, hợp tác xã, tổ hợp tác và các mô hình sản xuất có hiệu quả.</w:t>
      </w:r>
    </w:p>
    <w:p w14:paraId="06992389" w14:textId="77777777" w:rsidR="00E62783" w:rsidRDefault="00000000">
      <w:pPr>
        <w:pStyle w:val="NormalWeb"/>
        <w:spacing w:beforeAutospacing="0" w:afterAutospacing="0"/>
        <w:ind w:firstLine="720"/>
        <w:jc w:val="both"/>
        <w:rPr>
          <w:sz w:val="28"/>
          <w:szCs w:val="28"/>
        </w:rPr>
      </w:pPr>
      <w:r>
        <w:rPr>
          <w:rStyle w:val="Strong"/>
          <w:sz w:val="28"/>
          <w:szCs w:val="28"/>
        </w:rPr>
        <w:t>2. Văn hóa - xã hội</w:t>
      </w:r>
    </w:p>
    <w:p w14:paraId="0699238A" w14:textId="77777777" w:rsidR="00E62783" w:rsidRDefault="00000000">
      <w:pPr>
        <w:pStyle w:val="NormalWeb"/>
        <w:spacing w:beforeAutospacing="0" w:afterAutospacing="0"/>
        <w:ind w:firstLine="720"/>
        <w:jc w:val="both"/>
        <w:rPr>
          <w:sz w:val="28"/>
          <w:szCs w:val="28"/>
        </w:rPr>
      </w:pPr>
      <w:r>
        <w:rPr>
          <w:sz w:val="28"/>
          <w:szCs w:val="28"/>
        </w:rPr>
        <w:t>Tập trung lãnh đạo, chỉ đạo thực hiện tốt nhiệm vụ năm học 2026 - 2027; bảo đảm các điều kiện về đội ngũ, cơ sở vật chất, thiết bị dạy học; duy trì và nâng cao chất lượng giáo dục, phổ cập giáo dục, trường học đạt chuẩn quốc gia. Thực hiện tốt các chính sách hỗ trợ học sinh, nhất là học sinh thuộc hộ nghèo, hộ cận nghèo và các đối tượng chính sách.</w:t>
      </w:r>
    </w:p>
    <w:p w14:paraId="0699238B" w14:textId="77777777" w:rsidR="00E62783" w:rsidRDefault="00000000">
      <w:pPr>
        <w:pStyle w:val="NormalWeb"/>
        <w:spacing w:beforeAutospacing="0" w:afterAutospacing="0"/>
        <w:ind w:firstLine="720"/>
        <w:jc w:val="both"/>
        <w:rPr>
          <w:sz w:val="28"/>
          <w:szCs w:val="28"/>
        </w:rPr>
      </w:pPr>
      <w:r>
        <w:rPr>
          <w:sz w:val="28"/>
          <w:szCs w:val="28"/>
        </w:rPr>
        <w:t>Tiếp tục nâng cao chất lượng khám, chữa bệnh, chăm sóc sức khỏe ban đầu cho Nhân dân; chủ động phòng, chống dịch bệnh, bảo đảm vệ sinh an toàn thực phẩm. Thực hiện đầy đủ, kịp thời các chính sách an sinh xã hội, người có công, bảo trợ xã hội; tập trung các giải pháp giảm nghèo bền vững, giải quyết việc làm, đào tạo nghề, nâng tỷ lệ tham gia bảo hiểm xã hội.</w:t>
      </w:r>
    </w:p>
    <w:p w14:paraId="0699238C" w14:textId="77777777" w:rsidR="00E62783" w:rsidRDefault="00000000">
      <w:pPr>
        <w:pStyle w:val="NormalWeb"/>
        <w:spacing w:beforeAutospacing="0" w:afterAutospacing="0"/>
        <w:ind w:firstLine="720"/>
        <w:jc w:val="both"/>
        <w:rPr>
          <w:sz w:val="28"/>
          <w:szCs w:val="28"/>
        </w:rPr>
      </w:pPr>
      <w:r>
        <w:rPr>
          <w:sz w:val="28"/>
          <w:szCs w:val="28"/>
        </w:rPr>
        <w:t>Đẩy mạnh các hoạt động văn hóa, thể thao, thông tin, tuyên truyền; bảo tồn, phát huy giá trị văn hóa truyền thống, di tích lịch sử gắn với phát triển du lịch. Tiếp tục thực hiện các nhiệm vụ chuyển đổi số, cải cách hành chính, nâng cao chất lượng phục vụ Nhân dân và hiệu quả giải quyết thủ tục hành chính trên môi trường điện tử.</w:t>
      </w:r>
    </w:p>
    <w:p w14:paraId="0699238D" w14:textId="77777777" w:rsidR="00E62783" w:rsidRDefault="00000000">
      <w:pPr>
        <w:pStyle w:val="NormalWeb"/>
        <w:spacing w:beforeAutospacing="0" w:afterAutospacing="0"/>
        <w:ind w:firstLine="720"/>
        <w:jc w:val="both"/>
        <w:rPr>
          <w:sz w:val="28"/>
          <w:szCs w:val="28"/>
        </w:rPr>
      </w:pPr>
      <w:r>
        <w:rPr>
          <w:rStyle w:val="Strong"/>
          <w:sz w:val="28"/>
          <w:szCs w:val="28"/>
        </w:rPr>
        <w:t>3. Quốc phòng - an ninh</w:t>
      </w:r>
    </w:p>
    <w:p w14:paraId="0699238E" w14:textId="77777777" w:rsidR="00E62783" w:rsidRDefault="00000000">
      <w:pPr>
        <w:pStyle w:val="NormalWeb"/>
        <w:spacing w:beforeAutospacing="0" w:afterAutospacing="0"/>
        <w:ind w:firstLine="720"/>
        <w:jc w:val="both"/>
        <w:rPr>
          <w:sz w:val="28"/>
          <w:szCs w:val="28"/>
        </w:rPr>
      </w:pPr>
      <w:r>
        <w:rPr>
          <w:sz w:val="28"/>
          <w:szCs w:val="28"/>
        </w:rPr>
        <w:t>Tiếp tục lãnh đạo, chỉ đạo thực hiện nghiêm nhiệm vụ quốc phòng, quân sự địa phương; duy trì chế độ trực sẵn sàng chiến đấu, chủ động nắm chắc tình hình, quản lý địa bàn, đối tượng, không để bị động, bất ngờ. Tập trung chuẩn bị và tổ chức thực hiện tốt các nội dung phục vụ diễn tập phòng thủ dân sự, ứng phó cháy rừng - tìm kiếm cứu nạn năm 2026; chủ động phương án phòng, chống thiên tai, cháy rừng và cứu hộ, cứu nạn.</w:t>
      </w:r>
    </w:p>
    <w:p w14:paraId="0699238F" w14:textId="77777777" w:rsidR="00E62783" w:rsidRDefault="00000000">
      <w:pPr>
        <w:pStyle w:val="NormalWeb"/>
        <w:spacing w:beforeAutospacing="0" w:afterAutospacing="0"/>
        <w:ind w:firstLine="720"/>
        <w:jc w:val="both"/>
        <w:rPr>
          <w:sz w:val="28"/>
          <w:szCs w:val="28"/>
        </w:rPr>
      </w:pPr>
      <w:r>
        <w:rPr>
          <w:sz w:val="28"/>
          <w:szCs w:val="28"/>
        </w:rPr>
        <w:t>Tăng cường các biện pháp bảo đảm an ninh chính trị, trật tự, an toàn xã hội; chủ động phòng ngừa, đấu tranh với các loại tội phạm, tệ nạn xã hội và ma túy; tiếp tục thực hiện hiệu quả mục tiêu xây dựng địa bàn</w:t>
      </w:r>
      <w:r>
        <w:rPr>
          <w:i/>
          <w:iCs/>
          <w:sz w:val="28"/>
          <w:szCs w:val="28"/>
        </w:rPr>
        <w:t xml:space="preserve"> </w:t>
      </w:r>
      <w:r>
        <w:rPr>
          <w:rStyle w:val="Strong"/>
          <w:b w:val="0"/>
          <w:bCs w:val="0"/>
          <w:i/>
          <w:iCs/>
          <w:sz w:val="28"/>
          <w:szCs w:val="28"/>
        </w:rPr>
        <w:t>“xã Lùng Phình không ma túy”</w:t>
      </w:r>
      <w:r>
        <w:rPr>
          <w:sz w:val="28"/>
          <w:szCs w:val="28"/>
        </w:rPr>
        <w:t>. Đẩy mạnh phong trào “Toàn dân bảo vệ an ninh Tổ quốc”, bảo đảm trật tự an toàn giao thông, phòng cháy, chữa cháy và cứu nạn, cứu hộ.</w:t>
      </w:r>
    </w:p>
    <w:p w14:paraId="06992390" w14:textId="77777777" w:rsidR="00E62783" w:rsidRDefault="00000000">
      <w:pPr>
        <w:pStyle w:val="NormalWeb"/>
        <w:spacing w:beforeAutospacing="0" w:afterAutospacing="0"/>
        <w:ind w:firstLine="720"/>
        <w:jc w:val="both"/>
        <w:rPr>
          <w:sz w:val="28"/>
          <w:szCs w:val="28"/>
        </w:rPr>
      </w:pPr>
      <w:r>
        <w:rPr>
          <w:sz w:val="28"/>
          <w:szCs w:val="28"/>
        </w:rPr>
        <w:t xml:space="preserve">Thực hiện nghiêm công tác tiếp công dân, giải quyết khiếu nại, tố cáo, kiến nghị, phản ánh; tăng cường đối thoại, hòa giải tại cơ sở, chủ động giải quyết các vụ </w:t>
      </w:r>
      <w:r>
        <w:rPr>
          <w:sz w:val="28"/>
          <w:szCs w:val="28"/>
        </w:rPr>
        <w:lastRenderedPageBreak/>
        <w:t>việc ngay từ khi mới phát sinh, không để hình thành điểm nóng, khiếu kiện đông người, vượt cấp, kéo dài. Tiếp tục thực hiện nghiêm các quy định về phòng, chống tham nhũng, lãng phí, tiêu cực và cải cách tư pháp.</w:t>
      </w:r>
    </w:p>
    <w:p w14:paraId="06992391" w14:textId="77777777" w:rsidR="00E62783" w:rsidRDefault="00000000">
      <w:pPr>
        <w:pStyle w:val="NormalWeb"/>
        <w:spacing w:beforeAutospacing="0" w:afterAutospacing="0"/>
        <w:ind w:firstLine="720"/>
        <w:jc w:val="both"/>
        <w:rPr>
          <w:sz w:val="28"/>
          <w:szCs w:val="28"/>
        </w:rPr>
      </w:pPr>
      <w:r>
        <w:rPr>
          <w:rStyle w:val="Strong"/>
          <w:sz w:val="28"/>
          <w:szCs w:val="28"/>
        </w:rPr>
        <w:t>4. Hoạt động của HĐND, UBND, MTTQ và các tổ chức chính trị - xã hội</w:t>
      </w:r>
    </w:p>
    <w:p w14:paraId="06992392" w14:textId="77777777" w:rsidR="00E62783" w:rsidRDefault="00000000">
      <w:pPr>
        <w:pStyle w:val="NormalWeb"/>
        <w:spacing w:beforeAutospacing="0" w:afterAutospacing="0"/>
        <w:ind w:firstLine="720"/>
        <w:jc w:val="both"/>
        <w:rPr>
          <w:sz w:val="28"/>
          <w:szCs w:val="28"/>
        </w:rPr>
      </w:pPr>
      <w:r>
        <w:rPr>
          <w:sz w:val="28"/>
          <w:szCs w:val="28"/>
        </w:rPr>
        <w:t>Lãnh đạo HĐND xã tiếp tục nâng cao chất lượng hoạt động giám sát, khảo sát, tiếp xúc cử tri, tiếp công dân; theo dõi, đôn đốc việc giải quyết ý kiến, kiến nghị của cử tri và thực hiện các nghị quyết của HĐND xã; tăng cường giám sát việc thực hiện các nhiệm vụ phát triển kinh tế - xã hội và các chương trình, dự án trên địa bàn.</w:t>
      </w:r>
    </w:p>
    <w:p w14:paraId="06992393" w14:textId="77777777" w:rsidR="00E62783" w:rsidRDefault="00000000">
      <w:pPr>
        <w:pStyle w:val="NormalWeb"/>
        <w:spacing w:beforeAutospacing="0" w:afterAutospacing="0"/>
        <w:ind w:firstLine="720"/>
        <w:jc w:val="both"/>
        <w:rPr>
          <w:sz w:val="28"/>
          <w:szCs w:val="28"/>
        </w:rPr>
      </w:pPr>
      <w:r>
        <w:rPr>
          <w:sz w:val="28"/>
          <w:szCs w:val="28"/>
        </w:rPr>
        <w:t>Lãnh đạo UBND xã tập trung chỉ đạo, điều hành thực hiện các nhiệm vụ tháng 9 và quý III năm 2026; tăng cường kỷ luật, kỷ cương hành chính, nâng cao trách nhiệm người đứng đầu; tập trung giải quyết những nhiệm vụ còn chậm, nhất là giải ngân vốn đầu tư công, quản lý đất đai, hoàn thiện hồ sơ địa chính, thu ngân sách và các chỉ tiêu Nghị quyết số 10-NQ/ĐU còn đạt thấp.</w:t>
      </w:r>
    </w:p>
    <w:p w14:paraId="06992394" w14:textId="77777777" w:rsidR="00E62783" w:rsidRDefault="00000000">
      <w:pPr>
        <w:pStyle w:val="NormalWeb"/>
        <w:spacing w:beforeAutospacing="0" w:afterAutospacing="0"/>
        <w:ind w:firstLine="720"/>
        <w:jc w:val="both"/>
        <w:rPr>
          <w:sz w:val="28"/>
          <w:szCs w:val="28"/>
        </w:rPr>
      </w:pPr>
      <w:r>
        <w:rPr>
          <w:sz w:val="28"/>
          <w:szCs w:val="28"/>
        </w:rPr>
        <w:t>Lãnh đạo Ủy ban MTTQ Việt Nam xã và các tổ chức chính trị - xã hội tiếp tục đổi mới nội dung, phương thức hoạt động; tăng cường tuyên truyền, vận động đoàn viên, hội viên và Nhân dân thực hiện chủ trương của Đảng, chính sách, pháp luật của Nhà nước; chủ động nắm tình hình Nhân dân, phát huy vai trò giám sát, phản biện xã hội, tham gia xây dựng Đảng, xây dựng chính quyền; tích cực vận động Nhân dân tham gia phát triển kinh tế, giảm nghèo, bảo vệ môi trường, phòng, chống ma túy và xây dựng nông thôn mới.</w:t>
      </w:r>
    </w:p>
    <w:p w14:paraId="06992395" w14:textId="77777777" w:rsidR="00E62783" w:rsidRDefault="00000000">
      <w:pPr>
        <w:pStyle w:val="NormalWeb"/>
        <w:spacing w:beforeAutospacing="0" w:afterAutospacing="0"/>
        <w:ind w:firstLine="720"/>
        <w:jc w:val="both"/>
        <w:rPr>
          <w:sz w:val="28"/>
          <w:szCs w:val="28"/>
        </w:rPr>
      </w:pPr>
      <w:r>
        <w:rPr>
          <w:rStyle w:val="Strong"/>
          <w:sz w:val="28"/>
          <w:szCs w:val="28"/>
        </w:rPr>
        <w:t>5. Công tác xây dựng Đảng và hệ thống chính trị</w:t>
      </w:r>
    </w:p>
    <w:p w14:paraId="06992396" w14:textId="77777777" w:rsidR="00E62783" w:rsidRDefault="00000000">
      <w:pPr>
        <w:pStyle w:val="NormalWeb"/>
        <w:spacing w:beforeAutospacing="0" w:afterAutospacing="0"/>
        <w:ind w:firstLine="720"/>
        <w:jc w:val="both"/>
        <w:rPr>
          <w:sz w:val="28"/>
          <w:szCs w:val="28"/>
        </w:rPr>
      </w:pPr>
      <w:r>
        <w:rPr>
          <w:sz w:val="28"/>
          <w:szCs w:val="28"/>
        </w:rPr>
        <w:t>Tiếp tục lãnh đạo, chỉ đạo thực hiện tốt công tác chính trị, tư tưởng; tổ chức quán triệt, tuyên truyền, triển khai kịp thời các nghị quyết, chỉ thị, kết luận, quy định của Trung ương, Tỉnh ủy và Đảng ủy. Chủ động nắm tình hình tư tưởng, dư luận xã hội; tăng cường tuyên truyền, định hướng thông tin, tạo sự thống nhất trong Đảng và đồng thuận trong Nhân dân.</w:t>
      </w:r>
    </w:p>
    <w:p w14:paraId="06992397" w14:textId="77777777" w:rsidR="00E62783" w:rsidRDefault="00000000">
      <w:pPr>
        <w:pStyle w:val="NormalWeb"/>
        <w:spacing w:beforeAutospacing="0" w:afterAutospacing="0"/>
        <w:ind w:firstLine="720"/>
        <w:jc w:val="both"/>
        <w:rPr>
          <w:sz w:val="28"/>
          <w:szCs w:val="28"/>
        </w:rPr>
      </w:pPr>
      <w:r>
        <w:rPr>
          <w:sz w:val="28"/>
          <w:szCs w:val="28"/>
        </w:rPr>
        <w:t>Tập trung củng cố, kiện toàn tổ chức cơ sở đảng, nâng cao chất lượng sinh hoạt chi bộ; tăng cường quản lý, giáo dục đảng viên, thực hiện nghiêm nguyên tắc tổ chức và sinh hoạt Đảng. Quan tâm tạo nguồn, bồi dưỡng quần chúng ưu tú, phấn đấu hoàn thành chỉ tiêu kết nạp đảng viên; tiếp tục thực hiện tốt công tác bảo vệ chính trị nội bộ, quản lý cán bộ, đảng viên và chế độ, chính sách đối với cán bộ.</w:t>
      </w:r>
    </w:p>
    <w:p w14:paraId="06992398" w14:textId="77777777" w:rsidR="00E62783" w:rsidRDefault="00000000">
      <w:pPr>
        <w:pStyle w:val="NormalWeb"/>
        <w:spacing w:beforeAutospacing="0" w:afterAutospacing="0"/>
        <w:ind w:firstLine="720"/>
        <w:jc w:val="both"/>
        <w:rPr>
          <w:sz w:val="28"/>
          <w:szCs w:val="28"/>
        </w:rPr>
      </w:pPr>
      <w:r>
        <w:rPr>
          <w:sz w:val="28"/>
          <w:szCs w:val="28"/>
        </w:rPr>
        <w:t>Tăng cường kiểm tra, giám sát việc thực hiện nghị quyết, chỉ thị, kết luận của Đảng và các nhiệm vụ được giao; tập trung vào những lĩnh vực dễ phát sinh sai phạm, những nhiệm vụ còn chậm tiến độ và các chỉ tiêu đạt thấp. Chủ động kiểm tra, giám sát, nắm tình hình tổ chức đảng, đảng viên; thực hiện nghiêm công tác tiếp nhận, xử lý đơn thư và thi hành kỷ luật Đảng khi có vi phạm.</w:t>
      </w:r>
    </w:p>
    <w:p w14:paraId="06992399" w14:textId="77777777" w:rsidR="00E62783" w:rsidRDefault="00000000">
      <w:pPr>
        <w:pStyle w:val="NormalWeb"/>
        <w:spacing w:beforeAutospacing="0" w:afterAutospacing="0"/>
        <w:ind w:firstLine="720"/>
        <w:jc w:val="both"/>
        <w:rPr>
          <w:sz w:val="28"/>
          <w:szCs w:val="28"/>
        </w:rPr>
      </w:pPr>
      <w:r>
        <w:rPr>
          <w:sz w:val="28"/>
          <w:szCs w:val="28"/>
        </w:rPr>
        <w:t>Tiếp tục nâng cao chất lượng công tác tuyên giáo, dân vận, tuyên vận; phát huy vai trò của các tổ chức chính trị - xã hội trong tuyên truyền, vận động Nhân dân. Đẩy mạnh ứng dụng công nghệ thông tin, chuyển đổi số trong công tác Đảng; thực hiện nghiêm việc cập nhật dữ liệu, sử dụng Sổ tay điện tử đảng viên và các nền tảng số phục vụ công tác lãnh đạo, chỉ đạo.</w:t>
      </w:r>
    </w:p>
    <w:p w14:paraId="0699239A" w14:textId="77777777" w:rsidR="00E62783" w:rsidRDefault="00000000">
      <w:pPr>
        <w:pStyle w:val="NormalWeb"/>
        <w:spacing w:beforeAutospacing="0" w:afterAutospacing="0"/>
        <w:ind w:firstLine="720"/>
        <w:jc w:val="both"/>
        <w:rPr>
          <w:sz w:val="28"/>
          <w:szCs w:val="28"/>
        </w:rPr>
      </w:pPr>
      <w:r>
        <w:rPr>
          <w:sz w:val="28"/>
          <w:szCs w:val="28"/>
        </w:rPr>
        <w:t xml:space="preserve">Tập trung lãnh đạo thực hiện các chỉ tiêu còn đạt thấp của Nghị quyết số 10-NQ/ĐU; </w:t>
      </w:r>
      <w:r>
        <w:rPr>
          <w:rStyle w:val="Strong"/>
          <w:b w:val="0"/>
          <w:bCs w:val="0"/>
          <w:sz w:val="28"/>
          <w:szCs w:val="28"/>
        </w:rPr>
        <w:t>xác định rõ từng chỉ tiêu, nhiệm vụ, cơ quan chủ trì, người phụ trách, thời gian hoàn thành và kết quả đầu ra</w:t>
      </w:r>
      <w:r>
        <w:rPr>
          <w:sz w:val="28"/>
          <w:szCs w:val="28"/>
        </w:rPr>
        <w:t>, tăng cường kiểm tra, đôn đốc, phấn đấu hoàn thành cao nhất các mục tiêu, nhiệm vụ năm 2026.</w:t>
      </w:r>
    </w:p>
    <w:p w14:paraId="0699239B" w14:textId="77777777" w:rsidR="00E62783" w:rsidRDefault="00000000">
      <w:pPr>
        <w:widowControl w:val="0"/>
        <w:ind w:firstLine="720"/>
        <w:jc w:val="both"/>
        <w:rPr>
          <w:sz w:val="28"/>
          <w:szCs w:val="28"/>
        </w:rPr>
      </w:pPr>
      <w:r>
        <w:rPr>
          <w:sz w:val="28"/>
          <w:szCs w:val="28"/>
        </w:rPr>
        <w:lastRenderedPageBreak/>
        <w:t>Trên đây là Báo cáo kết quả thực hiện nhiệm vụ tháng 8 và triển khai các nhiệm vụ trọng tâm trong tháng 9 năm 2026 của Đảng ủy xã Lùng Phình./.</w:t>
      </w:r>
    </w:p>
    <w:p w14:paraId="0699239C" w14:textId="77777777" w:rsidR="00E62783" w:rsidRDefault="00E62783">
      <w:pPr>
        <w:widowControl w:val="0"/>
        <w:ind w:firstLine="720"/>
        <w:jc w:val="both"/>
        <w:rPr>
          <w:sz w:val="28"/>
          <w:szCs w:val="28"/>
        </w:rPr>
      </w:pPr>
    </w:p>
    <w:tbl>
      <w:tblPr>
        <w:tblW w:w="0" w:type="auto"/>
        <w:tblInd w:w="108" w:type="dxa"/>
        <w:tblLayout w:type="fixed"/>
        <w:tblLook w:val="04A0" w:firstRow="1" w:lastRow="0" w:firstColumn="1" w:lastColumn="0" w:noHBand="0" w:noVBand="1"/>
      </w:tblPr>
      <w:tblGrid>
        <w:gridCol w:w="4395"/>
        <w:gridCol w:w="4965"/>
      </w:tblGrid>
      <w:tr w:rsidR="00E62783" w14:paraId="069923AB" w14:textId="77777777">
        <w:tc>
          <w:tcPr>
            <w:tcW w:w="4395" w:type="dxa"/>
          </w:tcPr>
          <w:p w14:paraId="0699239D" w14:textId="77777777" w:rsidR="00E62783" w:rsidRDefault="00000000">
            <w:pPr>
              <w:widowControl w:val="0"/>
              <w:suppressAutoHyphens/>
              <w:jc w:val="both"/>
              <w:rPr>
                <w:b/>
                <w:sz w:val="28"/>
                <w:szCs w:val="28"/>
                <w:lang w:val="es-ES"/>
              </w:rPr>
            </w:pPr>
            <w:r>
              <w:rPr>
                <w:sz w:val="28"/>
                <w:szCs w:val="28"/>
                <w:u w:val="single"/>
                <w:lang w:val="es-ES"/>
              </w:rPr>
              <w:t>Nơi nhận</w:t>
            </w:r>
            <w:r>
              <w:rPr>
                <w:sz w:val="28"/>
                <w:szCs w:val="28"/>
                <w:lang w:val="es-ES"/>
              </w:rPr>
              <w:t>:</w:t>
            </w:r>
            <w:r>
              <w:rPr>
                <w:b/>
                <w:sz w:val="28"/>
                <w:szCs w:val="28"/>
                <w:lang w:val="es-ES"/>
              </w:rPr>
              <w:t xml:space="preserve">                                                                        </w:t>
            </w:r>
          </w:p>
          <w:p w14:paraId="0699239E" w14:textId="77777777" w:rsidR="00E62783" w:rsidRDefault="00000000">
            <w:pPr>
              <w:widowControl w:val="0"/>
              <w:suppressAutoHyphens/>
              <w:jc w:val="both"/>
              <w:rPr>
                <w:lang w:val="es-ES"/>
              </w:rPr>
            </w:pPr>
            <w:r>
              <w:rPr>
                <w:lang w:val="es-ES"/>
              </w:rPr>
              <w:t xml:space="preserve">- Văn phòng Tỉnh ủy;   </w:t>
            </w:r>
          </w:p>
          <w:p w14:paraId="0699239F" w14:textId="77777777" w:rsidR="00E62783" w:rsidRDefault="00000000">
            <w:pPr>
              <w:widowControl w:val="0"/>
              <w:suppressAutoHyphens/>
              <w:jc w:val="both"/>
              <w:rPr>
                <w:lang w:val="es-ES"/>
              </w:rPr>
            </w:pPr>
            <w:r>
              <w:rPr>
                <w:lang w:val="es-ES"/>
              </w:rPr>
              <w:t xml:space="preserve">- UBKT Tỉnh ủy;                                                                              </w:t>
            </w:r>
          </w:p>
          <w:p w14:paraId="069923A0" w14:textId="77777777" w:rsidR="00E62783" w:rsidRDefault="00000000">
            <w:pPr>
              <w:widowControl w:val="0"/>
              <w:suppressAutoHyphens/>
              <w:jc w:val="both"/>
              <w:rPr>
                <w:lang w:val="es-ES"/>
              </w:rPr>
            </w:pPr>
            <w:r>
              <w:rPr>
                <w:lang w:val="es-ES"/>
              </w:rPr>
              <w:t>- Thường trực ĐU, HĐND, UBND xã;</w:t>
            </w:r>
          </w:p>
          <w:p w14:paraId="069923A1" w14:textId="77777777" w:rsidR="00E62783" w:rsidRDefault="00000000">
            <w:pPr>
              <w:widowControl w:val="0"/>
              <w:suppressAutoHyphens/>
              <w:jc w:val="both"/>
              <w:rPr>
                <w:spacing w:val="-14"/>
                <w:lang w:val="es-ES"/>
              </w:rPr>
            </w:pPr>
            <w:r>
              <w:rPr>
                <w:lang w:val="es-ES"/>
              </w:rPr>
              <w:t>- Các cơ quan tham mưu, giúp việc ĐU</w:t>
            </w:r>
            <w:r>
              <w:rPr>
                <w:spacing w:val="-14"/>
                <w:lang w:val="es-ES"/>
              </w:rPr>
              <w:t>;</w:t>
            </w:r>
          </w:p>
          <w:p w14:paraId="069923A2" w14:textId="77777777" w:rsidR="00E62783" w:rsidRDefault="00000000">
            <w:pPr>
              <w:widowControl w:val="0"/>
              <w:suppressAutoHyphens/>
              <w:jc w:val="both"/>
              <w:rPr>
                <w:lang w:val="es-ES"/>
              </w:rPr>
            </w:pPr>
            <w:r>
              <w:rPr>
                <w:lang w:val="es-ES"/>
              </w:rPr>
              <w:t>- Các Chi bộ trực thuộc Đảng ủy;</w:t>
            </w:r>
          </w:p>
          <w:p w14:paraId="069923A3" w14:textId="77777777" w:rsidR="00E62783" w:rsidRDefault="00000000">
            <w:pPr>
              <w:widowControl w:val="0"/>
              <w:suppressAutoHyphens/>
              <w:jc w:val="both"/>
              <w:rPr>
                <w:b/>
                <w:sz w:val="28"/>
                <w:szCs w:val="28"/>
                <w:lang w:val="vi-VN"/>
              </w:rPr>
            </w:pPr>
            <w:r>
              <w:rPr>
                <w:lang w:val="es-ES"/>
              </w:rPr>
              <w:t xml:space="preserve">- Lưu: VP Đảng ủy.                                                                </w:t>
            </w:r>
          </w:p>
        </w:tc>
        <w:tc>
          <w:tcPr>
            <w:tcW w:w="4965" w:type="dxa"/>
          </w:tcPr>
          <w:p w14:paraId="069923A4" w14:textId="77777777" w:rsidR="00E62783" w:rsidRDefault="00000000">
            <w:pPr>
              <w:widowControl w:val="0"/>
              <w:suppressAutoHyphens/>
              <w:jc w:val="center"/>
              <w:rPr>
                <w:b/>
                <w:bCs/>
                <w:sz w:val="28"/>
                <w:szCs w:val="28"/>
                <w:lang w:val="vi-VN"/>
              </w:rPr>
            </w:pPr>
            <w:r>
              <w:rPr>
                <w:b/>
                <w:bCs/>
                <w:sz w:val="28"/>
                <w:szCs w:val="28"/>
                <w:lang w:val="vi-VN"/>
              </w:rPr>
              <w:t>T/M BAN THƯỜNG VỤ</w:t>
            </w:r>
          </w:p>
          <w:p w14:paraId="069923A5" w14:textId="77777777" w:rsidR="00E62783" w:rsidRDefault="00E62783">
            <w:pPr>
              <w:widowControl w:val="0"/>
              <w:suppressAutoHyphens/>
              <w:jc w:val="center"/>
              <w:rPr>
                <w:b/>
                <w:sz w:val="28"/>
                <w:szCs w:val="28"/>
                <w:lang w:val="vi-VN"/>
              </w:rPr>
            </w:pPr>
          </w:p>
          <w:p w14:paraId="069923A6" w14:textId="77777777" w:rsidR="00E62783" w:rsidRDefault="00E62783">
            <w:pPr>
              <w:widowControl w:val="0"/>
              <w:suppressAutoHyphens/>
              <w:rPr>
                <w:b/>
                <w:bCs/>
                <w:sz w:val="28"/>
                <w:szCs w:val="28"/>
                <w:lang w:val="vi-VN"/>
              </w:rPr>
            </w:pPr>
          </w:p>
          <w:p w14:paraId="069923A7" w14:textId="77777777" w:rsidR="00E62783" w:rsidRDefault="00E62783">
            <w:pPr>
              <w:widowControl w:val="0"/>
              <w:suppressAutoHyphens/>
              <w:rPr>
                <w:b/>
                <w:bCs/>
                <w:sz w:val="28"/>
                <w:szCs w:val="28"/>
              </w:rPr>
            </w:pPr>
          </w:p>
          <w:p w14:paraId="069923A8" w14:textId="77777777" w:rsidR="00E62783" w:rsidRDefault="00E62783">
            <w:pPr>
              <w:widowControl w:val="0"/>
              <w:suppressAutoHyphens/>
              <w:rPr>
                <w:b/>
                <w:bCs/>
                <w:sz w:val="28"/>
                <w:szCs w:val="28"/>
              </w:rPr>
            </w:pPr>
          </w:p>
          <w:p w14:paraId="069923A9" w14:textId="77777777" w:rsidR="00E62783" w:rsidRDefault="00E62783">
            <w:pPr>
              <w:widowControl w:val="0"/>
              <w:suppressAutoHyphens/>
              <w:rPr>
                <w:b/>
                <w:bCs/>
                <w:sz w:val="28"/>
                <w:szCs w:val="28"/>
                <w:lang w:val="vi-VN"/>
              </w:rPr>
            </w:pPr>
          </w:p>
          <w:p w14:paraId="069923AA" w14:textId="77777777" w:rsidR="00E62783" w:rsidRDefault="00E62783">
            <w:pPr>
              <w:widowControl w:val="0"/>
              <w:suppressAutoHyphens/>
              <w:jc w:val="center"/>
              <w:rPr>
                <w:b/>
                <w:bCs/>
                <w:sz w:val="28"/>
                <w:szCs w:val="28"/>
                <w:lang w:val="vi-VN"/>
              </w:rPr>
            </w:pPr>
          </w:p>
        </w:tc>
      </w:tr>
    </w:tbl>
    <w:p w14:paraId="069923AC" w14:textId="77777777" w:rsidR="00E62783" w:rsidRDefault="00E62783">
      <w:pPr>
        <w:jc w:val="both"/>
        <w:rPr>
          <w:sz w:val="28"/>
          <w:szCs w:val="28"/>
        </w:rPr>
      </w:pPr>
    </w:p>
    <w:sectPr w:rsidR="00E62783">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701" w:header="397" w:footer="284" w:gutter="0"/>
      <w:pgNumType w:start="1"/>
      <w:cols w:space="720"/>
      <w:formProt w:val="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1280B" w14:textId="77777777" w:rsidR="005F4009" w:rsidRDefault="005F4009">
      <w:r>
        <w:separator/>
      </w:r>
    </w:p>
  </w:endnote>
  <w:endnote w:type="continuationSeparator" w:id="0">
    <w:p w14:paraId="74BDBB46" w14:textId="77777777" w:rsidR="005F4009" w:rsidRDefault="005F4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Noto Sans Devanagari">
    <w:altName w:val="Segoe Print"/>
    <w:charset w:val="00"/>
    <w:family w:val="swiss"/>
    <w:pitch w:val="variable"/>
    <w:sig w:usb0="80008023" w:usb1="00002046"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NewRomanPS-ItalicMT">
    <w:altName w:val="Times New Roman"/>
    <w:charset w:val="01"/>
    <w:family w:val="roman"/>
    <w:pitch w:val="default"/>
  </w:font>
  <w:font w:name="Carlito">
    <w:altName w:val="Calibri"/>
    <w:charset w:val="01"/>
    <w:family w:val="swiss"/>
    <w:pitch w:val="default"/>
  </w:font>
  <w:font w:name="Noto Sans SC Regular">
    <w:altName w:val="Segoe Print"/>
    <w:charset w:val="00"/>
    <w:family w:val="roman"/>
    <w:pitch w:val="default"/>
  </w:font>
  <w:font w:name="Arial">
    <w:panose1 w:val="020B0604020202020204"/>
    <w:charset w:val="00"/>
    <w:family w:val="swiss"/>
    <w:pitch w:val="variable"/>
    <w:sig w:usb0="E0002EFF" w:usb1="C000785B" w:usb2="00000009" w:usb3="00000000" w:csb0="000001FF" w:csb1="00000000"/>
  </w:font>
  <w:font w:name=".VnArialH">
    <w:altName w:val="Calibri"/>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923B3" w14:textId="77777777" w:rsidR="00E62783" w:rsidRDefault="00000000">
    <w:pPr>
      <w:pStyle w:val="Footer"/>
    </w:pPr>
    <w:r>
      <w:rPr>
        <w:noProof/>
      </w:rPr>
      <mc:AlternateContent>
        <mc:Choice Requires="wps">
          <w:drawing>
            <wp:anchor distT="0" distB="0" distL="0" distR="0" simplePos="0" relativeHeight="251658752" behindDoc="1" locked="0" layoutInCell="0" allowOverlap="1" wp14:anchorId="069923B8" wp14:editId="069923B9">
              <wp:simplePos x="0" y="0"/>
              <wp:positionH relativeFrom="margin">
                <wp:align>center</wp:align>
              </wp:positionH>
              <wp:positionV relativeFrom="paragraph">
                <wp:posOffset>635</wp:posOffset>
              </wp:positionV>
              <wp:extent cx="14605" cy="14605"/>
              <wp:effectExtent l="0" t="0" r="0" b="0"/>
              <wp:wrapSquare wrapText="bothSides"/>
              <wp:docPr id="4" name="Frame3"/>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069923DA" w14:textId="77777777" w:rsidR="00E62783" w:rsidRDefault="00000000">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lIns="0" tIns="0" rIns="0" bIns="0" anchor="t">
                      <a:spAutoFit/>
                    </wps:bodyPr>
                  </wps:wsp>
                </a:graphicData>
              </a:graphic>
            </wp:anchor>
          </w:drawing>
        </mc:Choice>
        <mc:Fallback>
          <w:pict>
            <v:rect w14:anchorId="069923B8" id="Frame3" o:spid="_x0000_s1028" style="position:absolute;margin-left:0;margin-top:.05pt;width:1.15pt;height:1.15pt;z-index:-25165772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" o:allowincell="f" filled="f" stroked="f" strokeweight="0">
              <v:textbox style="mso-fit-shape-to-text:t" inset="0,0,0,0">
                <w:txbxContent>
                  <w:p w14:paraId="069923DA" w14:textId="77777777" w:rsidR="00E62783" w:rsidRDefault="00000000">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64BE1" w14:textId="77777777" w:rsidR="00D7320E" w:rsidRDefault="00D732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671A0" w14:textId="77777777" w:rsidR="00D7320E" w:rsidRDefault="00D73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C9489" w14:textId="77777777" w:rsidR="005F4009" w:rsidRDefault="005F4009">
      <w:r>
        <w:separator/>
      </w:r>
    </w:p>
  </w:footnote>
  <w:footnote w:type="continuationSeparator" w:id="0">
    <w:p w14:paraId="71C6F669" w14:textId="77777777" w:rsidR="005F4009" w:rsidRDefault="005F4009">
      <w:r>
        <w:continuationSeparator/>
      </w:r>
    </w:p>
  </w:footnote>
  <w:footnote w:id="1">
    <w:p w14:paraId="069923BA" w14:textId="77777777" w:rsidR="00E62783" w:rsidRDefault="00000000">
      <w:pPr>
        <w:ind w:firstLine="720"/>
        <w:jc w:val="both"/>
        <w:rPr>
          <w:sz w:val="16"/>
          <w:szCs w:val="16"/>
        </w:rPr>
      </w:pPr>
      <w:r>
        <w:rPr>
          <w:rStyle w:val="FootnoteReference"/>
          <w:sz w:val="18"/>
          <w:szCs w:val="18"/>
        </w:rPr>
        <w:footnoteRef/>
      </w:r>
      <w:r>
        <w:rPr>
          <w:sz w:val="18"/>
          <w:szCs w:val="18"/>
        </w:rPr>
        <w:t xml:space="preserve"> </w:t>
      </w:r>
      <w:r>
        <w:rPr>
          <w:sz w:val="16"/>
          <w:szCs w:val="16"/>
        </w:rPr>
        <w:t>Trong tháng 8, Thường trực Đảng ủy đã tổ chức, chủ trì và tham dự 18 hội nghị, cuộc họp, buổi làm việc, tập trung lãnh đạo, chỉ đạo thực hiện các nhiệm vụ chính trị trọng tâm của xã. Nội dung chủ yếu gồm: tổ chức Hội nghị giao ban Thường trực Đảng ủy, HĐND, UBND xã; họp Ban Thường vụ Đảng ủy lần thứ XV; tham dự các hội nghị, tập huấn chuyên sâu về công tác kiểm tra, giám sát, kiểm soát tài sản, thủ tục hành chính của Đảng trên môi trường điện tử; dự Hội nghị trực tuyến toàn quốc triển khai Hội nghị lần thứ ba Ban Chấp hành Trung ương; tham dự, chỉ đạo công tác tuyên vận, nội chính, chuyển đổi số theo Nghị quyết số 57-NQ/TW; dự sinh hoạt chi bộ, khai mạc các lớp bồi dưỡng kiến thức quốc phòng - an ninh đối tượng 4; kiểm tra, nắm tình hình tại thôn, bản.</w:t>
      </w:r>
    </w:p>
    <w:p w14:paraId="069923BB" w14:textId="77777777" w:rsidR="00E62783" w:rsidRDefault="00000000">
      <w:pPr>
        <w:ind w:firstLine="720"/>
        <w:jc w:val="both"/>
        <w:rPr>
          <w:sz w:val="16"/>
          <w:szCs w:val="16"/>
        </w:rPr>
      </w:pPr>
      <w:r>
        <w:rPr>
          <w:sz w:val="16"/>
          <w:szCs w:val="16"/>
        </w:rPr>
        <w:t>Thường trực Đảng ủy đồng thời tập trung lãnh đạo, chỉ đạo tháo gỡ khó khăn, vướng mắc trong triển khai các công trình do Văn phòng HĐND và UBND xã làm chủ đầu tư; làm việc với các phòng chuyên môn về kinh tế, văn hóa - xã hội, Trung tâm dịch vụ tổng hợp xã; cho ý kiến về phương án Quy hoạch chung xã Lùng Phình giai đoạn đến năm 2035, định hướng đến năm 2050; dự Hội nghị tổng kết năm học 2025 - 2026, triển khai nhiệm vụ năm học 2026 - 2027. Qua đó, kịp thời nắm tình hình, định hướng và cho ý kiến xử lý những vấn đề phát sinh, góp phần nâng cao hiệu quả lãnh đạo, chỉ đạo và tổ chức thực hiện nhiệm vụ chính trị trên địa bàn.</w:t>
      </w:r>
    </w:p>
    <w:p w14:paraId="069923BC" w14:textId="77777777" w:rsidR="00E62783" w:rsidRDefault="00E62783">
      <w:pPr>
        <w:ind w:right="71" w:firstLine="567"/>
        <w:jc w:val="both"/>
        <w:rPr>
          <w:sz w:val="18"/>
          <w:szCs w:val="18"/>
        </w:rPr>
      </w:pPr>
    </w:p>
  </w:footnote>
  <w:footnote w:id="2">
    <w:p w14:paraId="069923BD" w14:textId="77777777" w:rsidR="00E62783" w:rsidRDefault="00000000">
      <w:pPr>
        <w:ind w:firstLine="720"/>
        <w:jc w:val="both"/>
        <w:rPr>
          <w:sz w:val="18"/>
          <w:szCs w:val="18"/>
        </w:rPr>
      </w:pPr>
      <w:r>
        <w:rPr>
          <w:rStyle w:val="FootnoteReference"/>
          <w:sz w:val="18"/>
          <w:szCs w:val="18"/>
        </w:rPr>
        <w:footnoteRef/>
      </w:r>
      <w:r>
        <w:rPr>
          <w:sz w:val="18"/>
          <w:szCs w:val="18"/>
        </w:rPr>
        <w:t xml:space="preserve"> Đến nay, diện tích Diện tích lúa 650/650 ha, đạt 100% kế hoạch; trong tháng thu hoạch 17 ha trà sớm, sản lượng 92,7 tấn. Diện tích ngô 1.110/1.110 ha, đạt 100% kế hoạch; đã thu hoạch khoảng 580 ha, sản lượng lũy kế 2.726 tấn, đạt 52,25% kế hoạch. Rau, đậu các loại đạt 111/132 ha, bằng 84,1% kế hoạch; rau an toàn 20,5/25 ha, đạt 82%. Cây lạc đỏ thực hiện 28/28 ha, đạt 100% kế hoạch, đã thu hoạch 18 ha. Cây dược liệu đạt 65/120 ha, bằng 54,17% kế hoạch. Cây ăn quả thực hiện 581/580 ha, đạt 100,17% kế hoạch; sản lượng mận, lê đã thu hoạch khoảng 1.885 tấn.</w:t>
      </w:r>
    </w:p>
    <w:p w14:paraId="069923BE" w14:textId="77777777" w:rsidR="00E62783" w:rsidRDefault="00000000">
      <w:pPr>
        <w:ind w:firstLine="720"/>
        <w:jc w:val="both"/>
        <w:rPr>
          <w:sz w:val="18"/>
          <w:szCs w:val="18"/>
        </w:rPr>
      </w:pPr>
      <w:r>
        <w:rPr>
          <w:sz w:val="18"/>
          <w:szCs w:val="18"/>
        </w:rPr>
        <w:t>Công tác phát triển chăn nuôi được duy trì, thường xuyên theo dõi, hướng dẫn Nhân dân chủ động phòng, chống dịch bệnh trên đàn vật nuôi. Tổng đàn gia súc lũy kế 12.573/15.200 con, đạt 82,72% kế hoạch; gia cầm 64.667/86.000 con, đạt 75,19%; đàn vật nuôi khác 590/638 con, đạt 92,48%. Sản lượng thịt hơi các loại lũy kế 678,1/1.070 tấn, đạt 63,65% kế hoạch. Thủy sản: Diện tích nuôi trồng thủy sản đạt 0,7/0,7 ha, bằng 100% kế hoạch; sản lượng nuôi trồng, đánh bắt trong tháng đạt 0,73 tấn, lũy kế 1,04/2 tấn, đạt 52% kế hoạch.</w:t>
      </w:r>
    </w:p>
    <w:p w14:paraId="069923BF" w14:textId="77777777" w:rsidR="00E62783" w:rsidRDefault="00000000">
      <w:pPr>
        <w:ind w:firstLine="720"/>
        <w:jc w:val="both"/>
        <w:rPr>
          <w:sz w:val="18"/>
          <w:szCs w:val="18"/>
        </w:rPr>
      </w:pPr>
      <w:r>
        <w:rPr>
          <w:spacing w:val="-4"/>
          <w:sz w:val="18"/>
          <w:szCs w:val="18"/>
        </w:rPr>
        <w:t xml:space="preserve">Lĩnh vực lâm nghiệp tiếp tục được </w:t>
      </w:r>
      <w:r>
        <w:rPr>
          <w:sz w:val="18"/>
          <w:szCs w:val="18"/>
        </w:rPr>
        <w:t>Duy trì tốt diện tích rừng khoán, bảo vệ 2.469,64/2.469,64 ha, đạt 100% kế hoạch; khoanh nuôi tái sinh tự nhiên 15,4/15,4 ha, đạt 100%. Trong tháng trồng mới 2,9 ha rừng sản xuất, lũy kế 13,4/56 ha, đạt 23,93% kế hoạch. Tỷ lệ che phủ rừng đạt 38,88%/40,3%, bằng 96,48% kế hoạch.</w:t>
      </w:r>
    </w:p>
    <w:p w14:paraId="069923C0" w14:textId="77777777" w:rsidR="00E62783" w:rsidRDefault="00000000">
      <w:pPr>
        <w:ind w:firstLine="720"/>
        <w:jc w:val="both"/>
        <w:rPr>
          <w:sz w:val="18"/>
          <w:szCs w:val="18"/>
        </w:rPr>
      </w:pPr>
      <w:r>
        <w:rPr>
          <w:sz w:val="18"/>
          <w:szCs w:val="18"/>
        </w:rPr>
        <w:t>Công tác phòng, chống thiên tai và tìm kiếm cứu nạn được triển khai chủ động theo phương châm "bốn tại chỗ"; thường xuyên theo dõi diễn biến thời tiết, rà soát các khu vực có nguy cơ xảy ra thiên tai, sạt lở đất, lũ quét; chuẩn bị đầy đủ lực lượng, phương tiện, vật tư sẵn sàng ứng phó, hạn chế thấp nhất thiệt hại về người và tài sản.</w:t>
      </w:r>
    </w:p>
    <w:p w14:paraId="069923C1" w14:textId="77777777" w:rsidR="00E62783" w:rsidRDefault="00000000">
      <w:pPr>
        <w:ind w:firstLine="720"/>
        <w:jc w:val="both"/>
        <w:rPr>
          <w:sz w:val="18"/>
          <w:szCs w:val="18"/>
        </w:rPr>
      </w:pPr>
      <w:r>
        <w:rPr>
          <w:sz w:val="18"/>
          <w:szCs w:val="18"/>
        </w:rPr>
        <w:t>Chương trình mục tiêu quốc gia xây dựng nông thôn mới tiếp tục được quan tâm chỉ đạo; tập trung duy trì và nâng cao chất lượng các tiêu chí đã đạt, huy động sự tham gia của Nhân dân trong xây dựng kết cấu hạ tầng, bảo vệ môi trường, phát triển sản xuất và nâng cao thu nhập.</w:t>
      </w:r>
    </w:p>
  </w:footnote>
  <w:footnote w:id="3">
    <w:p w14:paraId="069923C2" w14:textId="77777777" w:rsidR="00E62783" w:rsidRDefault="00000000">
      <w:pPr>
        <w:ind w:firstLine="720"/>
        <w:jc w:val="both"/>
        <w:rPr>
          <w:sz w:val="18"/>
          <w:szCs w:val="18"/>
        </w:rPr>
      </w:pPr>
      <w:r>
        <w:rPr>
          <w:rStyle w:val="FootnoteReference"/>
          <w:sz w:val="18"/>
          <w:szCs w:val="18"/>
        </w:rPr>
        <w:footnoteRef/>
      </w:r>
      <w:r>
        <w:rPr>
          <w:sz w:val="18"/>
          <w:szCs w:val="18"/>
        </w:rPr>
        <w:t xml:space="preserve"> Quản lý đất đai: Công tác quản lý nhà nước về đất đai, đo đạc, đăng ký và giải quyết hồ sơ được quan tâm thực hiện, cơ bản bảo đảm tiến độ. Trong tháng trích đo địa chính 08 thửa, lũy kế 37/20 thửa, đạt 185% kế hoạch; đăng ký, cấp giấy chứng nhận quyền sử dụng đất lần đầu lũy kế 34/50 giấy, đạt 68%; tiếp nhận 10 hồ sơ chuyển mục đích sử dụng đất, đã giải quyết 05 hồ sơ, 04 hồ sơ đang thực hiện. Đăng ký biến động đất đai 05 hồ sơ, lũy kế 18/10 hồ sơ, đạt 180% kế hoạch.</w:t>
      </w:r>
    </w:p>
    <w:p w14:paraId="069923C3" w14:textId="77777777" w:rsidR="00E62783" w:rsidRDefault="00000000">
      <w:pPr>
        <w:ind w:firstLine="720"/>
        <w:jc w:val="both"/>
        <w:rPr>
          <w:sz w:val="18"/>
          <w:szCs w:val="18"/>
        </w:rPr>
      </w:pPr>
      <w:r>
        <w:rPr>
          <w:rStyle w:val="Strong"/>
          <w:b w:val="0"/>
          <w:sz w:val="18"/>
          <w:szCs w:val="18"/>
        </w:rPr>
        <w:t>Công tác bảo vệ môi trường:</w:t>
      </w:r>
      <w:r>
        <w:rPr>
          <w:sz w:val="18"/>
          <w:szCs w:val="18"/>
        </w:rPr>
        <w:t xml:space="preserve"> Tiếp tục được quan tâm, các chỉ tiêu cơ bản đạt và vượt kế hoạch. Chất thải nguy hại, chất thải y tế được thu gom, xử lý đạt </w:t>
      </w:r>
      <w:r>
        <w:rPr>
          <w:rStyle w:val="Strong"/>
          <w:b w:val="0"/>
          <w:sz w:val="18"/>
          <w:szCs w:val="18"/>
        </w:rPr>
        <w:t>100% kế hoạch</w:t>
      </w:r>
      <w:r>
        <w:rPr>
          <w:sz w:val="18"/>
          <w:szCs w:val="18"/>
        </w:rPr>
        <w:t xml:space="preserve">; tỷ lệ chất thải rắn sinh hoạt được thu gom, xử lý đạt </w:t>
      </w:r>
      <w:r>
        <w:rPr>
          <w:rStyle w:val="Strong"/>
          <w:b w:val="0"/>
          <w:sz w:val="18"/>
          <w:szCs w:val="18"/>
        </w:rPr>
        <w:t>82%</w:t>
      </w:r>
      <w:r>
        <w:rPr>
          <w:sz w:val="18"/>
          <w:szCs w:val="18"/>
        </w:rPr>
        <w:t xml:space="preserve">; hộ gia đình phân loại chất thải rắn tại nguồn đạt </w:t>
      </w:r>
      <w:r>
        <w:rPr>
          <w:rStyle w:val="Strong"/>
          <w:b w:val="0"/>
          <w:sz w:val="18"/>
          <w:szCs w:val="18"/>
        </w:rPr>
        <w:t>64%</w:t>
      </w:r>
      <w:r>
        <w:rPr>
          <w:sz w:val="18"/>
          <w:szCs w:val="18"/>
        </w:rPr>
        <w:t xml:space="preserve">; dân nông thôn sử dụng nước hợp vệ sinh đạt </w:t>
      </w:r>
      <w:r>
        <w:rPr>
          <w:rStyle w:val="Strong"/>
          <w:b w:val="0"/>
          <w:sz w:val="18"/>
          <w:szCs w:val="18"/>
        </w:rPr>
        <w:t>96%</w:t>
      </w:r>
      <w:r>
        <w:rPr>
          <w:sz w:val="18"/>
          <w:szCs w:val="18"/>
        </w:rPr>
        <w:t xml:space="preserve">; hộ dân có nhà tiêu hợp vệ sinh đạt </w:t>
      </w:r>
      <w:r>
        <w:rPr>
          <w:rStyle w:val="Strong"/>
          <w:b w:val="0"/>
          <w:sz w:val="18"/>
          <w:szCs w:val="18"/>
        </w:rPr>
        <w:t>80%</w:t>
      </w:r>
      <w:r>
        <w:rPr>
          <w:sz w:val="18"/>
          <w:szCs w:val="18"/>
        </w:rPr>
        <w:t xml:space="preserve">, vượt </w:t>
      </w:r>
      <w:r>
        <w:rPr>
          <w:rStyle w:val="Strong"/>
          <w:b w:val="0"/>
          <w:sz w:val="18"/>
          <w:szCs w:val="18"/>
        </w:rPr>
        <w:t>14,29% kế hoạch</w:t>
      </w:r>
      <w:r>
        <w:rPr>
          <w:b/>
          <w:sz w:val="18"/>
          <w:szCs w:val="18"/>
        </w:rPr>
        <w:t xml:space="preserve">. </w:t>
      </w:r>
      <w:r>
        <w:rPr>
          <w:rStyle w:val="Strong"/>
          <w:b w:val="0"/>
          <w:sz w:val="18"/>
          <w:szCs w:val="18"/>
        </w:rPr>
        <w:t>Tỷ lệ dân số được sử dụng nước sạch đạt quy chuẩn mới đạt 0/9%, chưa đạt kế hoạch</w:t>
      </w:r>
      <w:r>
        <w:rPr>
          <w:sz w:val="18"/>
          <w:szCs w:val="18"/>
        </w:rPr>
        <w:t>, cần tiếp tục tập trung chỉ đạo thực hiện.</w:t>
      </w:r>
    </w:p>
  </w:footnote>
  <w:footnote w:id="4">
    <w:p w14:paraId="069923C4" w14:textId="77777777" w:rsidR="00E62783" w:rsidRDefault="00000000">
      <w:pPr>
        <w:pStyle w:val="FootnoteText"/>
        <w:ind w:firstLine="720"/>
        <w:jc w:val="both"/>
        <w:rPr>
          <w:sz w:val="18"/>
          <w:szCs w:val="18"/>
        </w:rPr>
      </w:pPr>
      <w:r>
        <w:rPr>
          <w:rStyle w:val="FootnoteReference"/>
          <w:sz w:val="18"/>
          <w:szCs w:val="18"/>
        </w:rPr>
        <w:footnoteRef/>
      </w:r>
      <w:r>
        <w:rPr>
          <w:sz w:val="18"/>
          <w:szCs w:val="18"/>
        </w:rPr>
        <w:t xml:space="preserve"> Danh sách 09 công trình giải ngân cao: Đường từ thôn Nàng Cảng 2 đi thôn Lử Thẩn; Đường từ thôn Dì Thào Ván đi thôn Tả Chải; Đường từ thôn Pù Chù Ván đi khu sản xuất; Tuyến đi nhóm hộ dân thôn Dì Thào Ván; Tuyến từ hộ ông Ly Seo Tà đi trạm nước thôn Dì Thào Ván; Tuyến QL4 đi Seng Sui; Sửa chữa trụ sở UBND xã Tả Va Chư (cũ) làm Trạm y tế; Cải tạo khuôn viên Đảng ủy, UBND xã Lùng Phình; Xây dựng Nhà bán trú, nhà ăn Trường THCS&amp;THPT Bắc Hà; Trường Mầm non Lùng Phình (Điểm trường Lử Chồ); Sửa chữa, cải tạo cơ sở UBND xã Lầu Thí Ngài (cũ) thành điểm trường chính Mầm non Lùng Phình.</w:t>
      </w:r>
    </w:p>
  </w:footnote>
  <w:footnote w:id="5">
    <w:p w14:paraId="069923C5" w14:textId="77777777" w:rsidR="00E62783" w:rsidRDefault="00000000">
      <w:pPr>
        <w:pStyle w:val="FootnoteText"/>
        <w:ind w:firstLine="720"/>
        <w:jc w:val="both"/>
        <w:rPr>
          <w:sz w:val="18"/>
          <w:szCs w:val="18"/>
        </w:rPr>
      </w:pPr>
      <w:r>
        <w:rPr>
          <w:rStyle w:val="FootnoteReference"/>
          <w:sz w:val="18"/>
          <w:szCs w:val="18"/>
        </w:rPr>
        <w:footnoteRef/>
      </w:r>
      <w:r>
        <w:rPr>
          <w:sz w:val="18"/>
          <w:szCs w:val="18"/>
        </w:rPr>
        <w:t xml:space="preserve"> Danh sách 02 công trình đang xét duyệt hồ sơ: Sửa chữa tuyến đường QL4E - Ông Ly Seo Tà (thôn Dì Thào Ván); Sửa chữa Trạm y tế Lầu Thí Ngài (cũ) thành nhà bán trú Trường Tiểu học Lùng Phình.</w:t>
      </w:r>
    </w:p>
  </w:footnote>
  <w:footnote w:id="6">
    <w:p w14:paraId="069923C6" w14:textId="77777777" w:rsidR="00E62783" w:rsidRDefault="00000000">
      <w:pPr>
        <w:pStyle w:val="FootnoteText"/>
        <w:ind w:firstLine="720"/>
        <w:jc w:val="both"/>
        <w:rPr>
          <w:sz w:val="18"/>
          <w:szCs w:val="18"/>
        </w:rPr>
      </w:pPr>
      <w:r>
        <w:rPr>
          <w:rStyle w:val="FootnoteReference"/>
          <w:sz w:val="18"/>
          <w:szCs w:val="18"/>
        </w:rPr>
        <w:footnoteRef/>
      </w:r>
      <w:r>
        <w:rPr>
          <w:sz w:val="18"/>
          <w:szCs w:val="18"/>
        </w:rPr>
        <w:t xml:space="preserve"> Danh sách 05 công trình vướng mắc, chậm tiến độ: Sửa chữa xưởng dược liệu tại thôn Tả Chải; Tuyến đường liên xã từ thôn Sín Chải (Tả Van Chư) đi thôn Cán Cấu (Si Ma Cai); Đường từ thôn Nhiều Cù Ván A đến thôn Tẩn Chư Tả Van Chư; Quy hoạch chung xã Lùng Phình; Công trình khắc phục thiên tai năm 2026.</w:t>
      </w:r>
    </w:p>
  </w:footnote>
  <w:footnote w:id="7">
    <w:p w14:paraId="069923C7" w14:textId="77777777" w:rsidR="00E62783" w:rsidRDefault="00000000">
      <w:pPr>
        <w:widowControl w:val="0"/>
        <w:ind w:firstLine="720"/>
        <w:jc w:val="both"/>
        <w:rPr>
          <w:sz w:val="18"/>
          <w:szCs w:val="18"/>
        </w:rPr>
      </w:pPr>
      <w:r>
        <w:rPr>
          <w:rStyle w:val="FootnoteReference"/>
          <w:sz w:val="18"/>
          <w:szCs w:val="18"/>
        </w:rPr>
        <w:footnoteRef/>
      </w:r>
      <w:r>
        <w:rPr>
          <w:sz w:val="18"/>
          <w:szCs w:val="18"/>
        </w:rPr>
        <w:t xml:space="preserve"> Hạ tầng điện, viễn thông tiếp tục được duy trì ổn định, đáp ứng yêu cầu sản xuất, kinh doanh và đời sống Nhân dân; công tác chuyển đổi số trong lĩnh vực kinh tế từng bước được đẩy mạnh.</w:t>
      </w:r>
    </w:p>
    <w:p w14:paraId="069923C8" w14:textId="77777777" w:rsidR="00E62783" w:rsidRDefault="00000000">
      <w:pPr>
        <w:widowControl w:val="0"/>
        <w:ind w:firstLine="720"/>
        <w:jc w:val="both"/>
        <w:rPr>
          <w:sz w:val="18"/>
          <w:szCs w:val="18"/>
        </w:rPr>
      </w:pPr>
      <w:r>
        <w:rPr>
          <w:sz w:val="18"/>
          <w:szCs w:val="18"/>
        </w:rPr>
        <w:t>Hoạt động du lịch cộng đồng tiếp tục có chuyển biến tích cực; trong tháng đón 418 lượt khách, góp phần nâng tổng số khách du lịch đến địa phương từ đầu năm đạt 6.570 lượt. Chương trình OCOP được tiếp tục quan tâm chỉ đạo; duy trì và phát huy hiệu quả 03 sản phẩm OCOP của địa phương, góp phần quảng bá sản phẩm đặc trưng, thúc đẩy phát triển kinh tế nông thôn.</w:t>
      </w:r>
    </w:p>
  </w:footnote>
  <w:footnote w:id="8">
    <w:p w14:paraId="069923C9" w14:textId="77777777" w:rsidR="00E62783" w:rsidRDefault="00000000">
      <w:pPr>
        <w:ind w:firstLine="720"/>
        <w:jc w:val="both"/>
        <w:rPr>
          <w:sz w:val="16"/>
          <w:szCs w:val="16"/>
        </w:rPr>
      </w:pPr>
      <w:r>
        <w:rPr>
          <w:rStyle w:val="FootnoteReference"/>
          <w:sz w:val="16"/>
          <w:szCs w:val="16"/>
        </w:rPr>
        <w:footnoteRef/>
      </w:r>
      <w:r>
        <w:rPr>
          <w:sz w:val="16"/>
          <w:szCs w:val="16"/>
        </w:rPr>
        <w:t xml:space="preserve"> Hoạt động du lịch cộng đồng tiếp tục có chuyển biến tích cực; công tác quảng bá hình ảnh, văn hóa và các điểm du lịch của địa phương được quan tâm. Trong tháng, xã đón 418 lượt khách du lịch; lũy kế từ đầu năm đạt 6.570 lượt khách, góp phần tạo việc làm, tăng thu nhập cho người dân và thúc đẩy phát triển kinh tế địa phương.</w:t>
      </w:r>
    </w:p>
    <w:p w14:paraId="069923CA" w14:textId="77777777" w:rsidR="00E62783" w:rsidRDefault="00000000">
      <w:pPr>
        <w:ind w:firstLine="720"/>
        <w:jc w:val="both"/>
        <w:rPr>
          <w:spacing w:val="-6"/>
          <w:sz w:val="18"/>
          <w:szCs w:val="18"/>
        </w:rPr>
      </w:pPr>
      <w:r>
        <w:rPr>
          <w:spacing w:val="-6"/>
          <w:sz w:val="18"/>
          <w:szCs w:val="18"/>
        </w:rPr>
        <w:t>Chương trình "Mỗi xã một sản phẩm" (OCOP) tiếp tục được quan tâm chỉ đạo; duy trì, nâng cao chất lượng và phát huy hiệu quả 03 sản phẩm OCOP đã được công nhận; đồng thời tăng cường hỗ trợ các chủ thể OCOP trong hoạt động quảng bá, xúc tiến thương mại, kết nối tiêu thụ sản phẩm, góp phần nâng cao giá trị nông sản đặc trưng và phát triển kinh tế nông thôn bền vững.</w:t>
      </w:r>
    </w:p>
  </w:footnote>
  <w:footnote w:id="9">
    <w:p w14:paraId="069923CB" w14:textId="77777777" w:rsidR="00E62783" w:rsidRDefault="00000000">
      <w:pPr>
        <w:pStyle w:val="isselectedend"/>
        <w:spacing w:before="20" w:beforeAutospacing="0" w:after="20" w:afterAutospacing="0"/>
        <w:ind w:firstLine="720"/>
        <w:jc w:val="both"/>
        <w:rPr>
          <w:sz w:val="18"/>
          <w:szCs w:val="18"/>
        </w:rPr>
      </w:pPr>
      <w:r>
        <w:rPr>
          <w:rStyle w:val="FootnoteReference"/>
          <w:sz w:val="18"/>
          <w:szCs w:val="18"/>
        </w:rPr>
        <w:footnoteRef/>
      </w:r>
      <w:r>
        <w:rPr>
          <w:sz w:val="18"/>
          <w:szCs w:val="18"/>
        </w:rPr>
        <w:t xml:space="preserve"> Trong tháng, Trong tháng, trên địa bàn </w:t>
      </w:r>
      <w:r>
        <w:rPr>
          <w:rStyle w:val="Strong"/>
          <w:b w:val="0"/>
          <w:sz w:val="18"/>
          <w:szCs w:val="18"/>
        </w:rPr>
        <w:t>không xảy ra dịch bệnh lớn và ngộ độc thực phẩm</w:t>
      </w:r>
      <w:r>
        <w:rPr>
          <w:b/>
          <w:sz w:val="18"/>
          <w:szCs w:val="18"/>
        </w:rPr>
        <w:t>;</w:t>
      </w:r>
      <w:r>
        <w:rPr>
          <w:sz w:val="18"/>
          <w:szCs w:val="18"/>
        </w:rPr>
        <w:t xml:space="preserve"> Trạm Y tế xã duy trì công tác giám sát, phòng, chống các bệnh truyền nhiễm theo mùa và triển khai các biện pháp bảo đảm an toàn thực phẩm.</w:t>
      </w:r>
    </w:p>
    <w:p w14:paraId="069923CC" w14:textId="77777777" w:rsidR="00E62783" w:rsidRDefault="00000000">
      <w:pPr>
        <w:pStyle w:val="isselectedend"/>
        <w:spacing w:before="20" w:beforeAutospacing="0" w:after="20" w:afterAutospacing="0"/>
        <w:ind w:firstLine="720"/>
        <w:jc w:val="both"/>
        <w:rPr>
          <w:sz w:val="18"/>
          <w:szCs w:val="18"/>
        </w:rPr>
      </w:pPr>
      <w:r>
        <w:rPr>
          <w:sz w:val="18"/>
          <w:szCs w:val="18"/>
        </w:rPr>
        <w:t xml:space="preserve">Tỷ lệ bao phủ bảo hiểm y tế duy trì ở mức </w:t>
      </w:r>
      <w:r>
        <w:rPr>
          <w:rStyle w:val="Strong"/>
          <w:b w:val="0"/>
          <w:sz w:val="18"/>
          <w:szCs w:val="18"/>
        </w:rPr>
        <w:t>99%, đạt 100% kế hoạch</w:t>
      </w:r>
      <w:r>
        <w:rPr>
          <w:sz w:val="18"/>
          <w:szCs w:val="18"/>
        </w:rPr>
        <w:t xml:space="preserve">; số bác sĩ trên 10.000 dân đạt </w:t>
      </w:r>
      <w:r>
        <w:rPr>
          <w:rStyle w:val="Strong"/>
          <w:b w:val="0"/>
          <w:sz w:val="18"/>
          <w:szCs w:val="18"/>
        </w:rPr>
        <w:t>1,6 bác sĩ, đạt 190,48% kế hoạch</w:t>
      </w:r>
      <w:r>
        <w:rPr>
          <w:sz w:val="18"/>
          <w:szCs w:val="18"/>
        </w:rPr>
        <w:t xml:space="preserve">. Công tác khám, chữa bệnh được duy trì; trong tháng có </w:t>
      </w:r>
      <w:r>
        <w:rPr>
          <w:rStyle w:val="Strong"/>
          <w:b w:val="0"/>
          <w:sz w:val="18"/>
          <w:szCs w:val="18"/>
        </w:rPr>
        <w:t>2.832 lượt khám</w:t>
      </w:r>
      <w:r>
        <w:rPr>
          <w:sz w:val="18"/>
          <w:szCs w:val="18"/>
        </w:rPr>
        <w:t>, lũy kế đạt 57,35% kế hoạch năm.</w:t>
      </w:r>
    </w:p>
    <w:p w14:paraId="069923CD" w14:textId="77777777" w:rsidR="00E62783" w:rsidRDefault="00000000">
      <w:pPr>
        <w:pStyle w:val="isselectedend"/>
        <w:spacing w:before="20" w:beforeAutospacing="0" w:after="20" w:afterAutospacing="0"/>
        <w:ind w:firstLine="720"/>
        <w:jc w:val="both"/>
        <w:rPr>
          <w:b/>
          <w:sz w:val="18"/>
          <w:szCs w:val="18"/>
        </w:rPr>
      </w:pPr>
      <w:r>
        <w:rPr>
          <w:sz w:val="18"/>
          <w:szCs w:val="18"/>
        </w:rPr>
        <w:t xml:space="preserve">Công tác khám sức khỏe cho cán bộ, công chức, viên chức được triển khai; đến ngày 13/8/2026 đã có </w:t>
      </w:r>
      <w:r>
        <w:rPr>
          <w:rStyle w:val="Strong"/>
          <w:b w:val="0"/>
          <w:sz w:val="18"/>
          <w:szCs w:val="18"/>
        </w:rPr>
        <w:t>274/382 người được khám, đạt 71,7%</w:t>
      </w:r>
      <w:r>
        <w:rPr>
          <w:b/>
          <w:sz w:val="18"/>
          <w:szCs w:val="18"/>
        </w:rPr>
        <w:t>.</w:t>
      </w:r>
    </w:p>
    <w:p w14:paraId="069923CE" w14:textId="77777777" w:rsidR="00E62783" w:rsidRDefault="00E62783">
      <w:pPr>
        <w:ind w:firstLine="720"/>
        <w:jc w:val="both"/>
        <w:rPr>
          <w:sz w:val="18"/>
          <w:szCs w:val="18"/>
        </w:rPr>
      </w:pPr>
    </w:p>
  </w:footnote>
  <w:footnote w:id="10">
    <w:p w14:paraId="069923CF" w14:textId="77777777" w:rsidR="00E62783" w:rsidRDefault="00000000">
      <w:pPr>
        <w:ind w:firstLine="720"/>
        <w:jc w:val="both"/>
        <w:rPr>
          <w:sz w:val="18"/>
          <w:szCs w:val="18"/>
        </w:rPr>
      </w:pPr>
      <w:r>
        <w:rPr>
          <w:rStyle w:val="FootnoteReference"/>
          <w:sz w:val="18"/>
          <w:szCs w:val="18"/>
        </w:rPr>
        <w:footnoteRef/>
      </w:r>
      <w:r>
        <w:rPr>
          <w:sz w:val="18"/>
          <w:szCs w:val="18"/>
        </w:rPr>
        <w:t xml:space="preserve"> Trong tháng đón 700 lượt khách, lũy kế 70.500 lượt, đạt 88,13% kế hoạch năm; tổng doanh thu du lịch đạt 0,210 tỷ đồng, lũy kế 21,11 tỷ đồng, đạt 88% kế hoạch năm.</w:t>
      </w:r>
    </w:p>
  </w:footnote>
  <w:footnote w:id="11">
    <w:p w14:paraId="069923D0" w14:textId="77777777" w:rsidR="00E62783" w:rsidRDefault="00000000">
      <w:pPr>
        <w:pStyle w:val="isselectedend"/>
        <w:spacing w:before="20" w:beforeAutospacing="0" w:after="20" w:afterAutospacing="0"/>
        <w:ind w:firstLine="720"/>
        <w:jc w:val="both"/>
        <w:rPr>
          <w:sz w:val="18"/>
          <w:szCs w:val="18"/>
        </w:rPr>
      </w:pPr>
      <w:r>
        <w:rPr>
          <w:rStyle w:val="FootnoteReference"/>
          <w:sz w:val="18"/>
          <w:szCs w:val="18"/>
          <w:u w:val="single"/>
        </w:rPr>
        <w:footnoteRef/>
      </w:r>
      <w:r>
        <w:rPr>
          <w:sz w:val="18"/>
          <w:szCs w:val="18"/>
        </w:rPr>
        <w:t xml:space="preserve"> Triển khai </w:t>
      </w:r>
      <w:r>
        <w:rPr>
          <w:rStyle w:val="Strong"/>
          <w:b w:val="0"/>
          <w:sz w:val="18"/>
          <w:szCs w:val="18"/>
        </w:rPr>
        <w:t>“Chiến dịch 90 ngày xây dựng cơ sở dữ liệu tỉnh Lào Cai”</w:t>
      </w:r>
      <w:r>
        <w:rPr>
          <w:sz w:val="18"/>
          <w:szCs w:val="18"/>
        </w:rPr>
        <w:t xml:space="preserve"> từ ngày 01/8/2026 đến ngày 30/10/2026; thành lập Tổ xây dựng cơ sở dữ liệu xã và ban hành Quy chế hoạt động của Tổ Công nghệ số cộng đồng. Tiếp tục theo dõi, đôn đốc việc xây dựng, cập nhật, chuẩn hóa dữ liệu và tăng cường ứng dụng công nghệ thông tin trong hoạt động quản lý nhà nước. Trong kỳ, tiếp nhận 395 hồ sơ, trong đó 364 hồ sơ trực tuyến; đã giải quyết 352 hồ sơ, còn 43 hồ sơ đang giải quyết, trong đó 42 hồ sơ trong hạn, 01 hồ sơ quá hạn. Tỷ lệ hồ sơ trực tuyến đạt cao, cho thấy việc triển khai dịch vụ công trực tuyến có chuyển biến tích cực. Tiếp tục chỉ đạo nâng cao chất lượng giải quyết thủ tục hành chính, nhất là lĩnh vực đất đai; khẩn trương rà soát, xử lý dứt điểm hồ sơ quá hạn, không để phát sinh tồn đọng, kéo dài.</w:t>
      </w:r>
    </w:p>
    <w:p w14:paraId="069923D1" w14:textId="77777777" w:rsidR="00E62783" w:rsidRDefault="00E62783">
      <w:pPr>
        <w:jc w:val="both"/>
        <w:rPr>
          <w:sz w:val="16"/>
          <w:szCs w:val="16"/>
        </w:rPr>
      </w:pPr>
    </w:p>
  </w:footnote>
  <w:footnote w:id="12">
    <w:p w14:paraId="069923D3" w14:textId="77777777" w:rsidR="00E62783" w:rsidRDefault="00000000">
      <w:pPr>
        <w:ind w:firstLine="720"/>
        <w:jc w:val="both"/>
        <w:rPr>
          <w:sz w:val="18"/>
          <w:szCs w:val="18"/>
        </w:rPr>
      </w:pPr>
      <w:r>
        <w:rPr>
          <w:rStyle w:val="FootnoteReference"/>
          <w:sz w:val="18"/>
          <w:szCs w:val="18"/>
        </w:rPr>
        <w:footnoteRef/>
      </w:r>
      <w:r>
        <w:rPr>
          <w:sz w:val="18"/>
          <w:szCs w:val="18"/>
        </w:rPr>
        <w:t xml:space="preserve"> - Ủy Ban MTTQ Việt Nam xã: MTTQ xã phối hợp tổ chức tuyên truyền tại 12/12 thôn, tập huấn công nghệ thông tin, kỹ năng soạn thảo văn bản và chuyển đổi số cho 24 cán bộ không chuyên trách ở thôn; tổ chức các hoạt động “Đền ơn đáp nghĩa”, trao 09 suất quà cho người có công; tăng cường công tác giám sát, phản biện xã hội, tham gia xây dựng Đảng, xây dựng chính quyền và phối hợp giải quyết ý kiến, kiến nghị của Nhân dân.</w:t>
      </w:r>
    </w:p>
    <w:p w14:paraId="069923D4" w14:textId="77777777" w:rsidR="00E62783" w:rsidRDefault="00000000">
      <w:pPr>
        <w:ind w:firstLine="720"/>
        <w:jc w:val="both"/>
        <w:rPr>
          <w:sz w:val="18"/>
          <w:szCs w:val="18"/>
        </w:rPr>
      </w:pPr>
      <w:r>
        <w:rPr>
          <w:sz w:val="18"/>
          <w:szCs w:val="18"/>
        </w:rPr>
        <w:t>- Đoàn Thanh niên Cộng sản Hồ Chí Minh: Đoàn xã duy trì hoạt động của 12 chi đoàn; đẩy mạnh tuyên truyền, giáo dục chính trị, tư tưởng, pháp luật; triển khai các hoạt động tình nguyện hè, chăm sóc thiếu nhi, bảo vệ môi trường, chuyển đổi số; tuyên truyền phòng, chống ma túy, tảo hôn và chuẩn bị năm học 2026-2027. Công tác củng cố tổ chức Đoàn, bồi dưỡng nghiệp vụ cán bộ và phát huy vai trò đoàn viên, thanh niên tham gia thực hiện nhiệm vụ chính trị tại địa phương được quan tâm</w:t>
      </w:r>
    </w:p>
    <w:p w14:paraId="069923D5" w14:textId="77777777" w:rsidR="00E62783" w:rsidRDefault="00000000">
      <w:pPr>
        <w:ind w:firstLine="720"/>
        <w:jc w:val="both"/>
        <w:rPr>
          <w:sz w:val="18"/>
          <w:szCs w:val="18"/>
        </w:rPr>
      </w:pPr>
      <w:r>
        <w:t xml:space="preserve">- </w:t>
      </w:r>
      <w:r>
        <w:rPr>
          <w:sz w:val="18"/>
          <w:szCs w:val="18"/>
        </w:rPr>
        <w:t>Hội Liên hiệp Phụ nữ: Hội LHPN xã tiếp tục củng cố tổ chức Hội, tuyên truyền, vận động hội viên thực hiện chủ trương của Đảng, chính sách, pháp luật của Nhà nước; triển khai các hoạt động chuyển đổi số, bảo vệ môi trường, bình đẳng giới, phòng, chống ma túy, tảo hôn và bạo lực gia đình. Tổ chức tập huấn ứng dụng công nghệ thông tin cho 24 cán bộ cơ sở; cập nhật dữ liệu hội viên đạt 70%; hỗ trợ hội viên vay 350 triệu đồng phát triển kinh tế và huy động 96 lượt hội viên, Nhân dân tham gia vệ sinh môi trường.</w:t>
      </w:r>
    </w:p>
    <w:p w14:paraId="069923D6" w14:textId="77777777" w:rsidR="00E62783" w:rsidRDefault="00000000">
      <w:pPr>
        <w:ind w:firstLine="720"/>
        <w:jc w:val="both"/>
        <w:rPr>
          <w:sz w:val="18"/>
          <w:szCs w:val="18"/>
        </w:rPr>
      </w:pPr>
      <w:r>
        <w:rPr>
          <w:sz w:val="18"/>
          <w:szCs w:val="18"/>
        </w:rPr>
        <w:t>Hội Nông dân: Hội Nông dân xã tập trung tuyên truyền, vận động hội viên thực hiện các chủ trương của Đảng, chính sách, pháp luật của Nhà nước; đẩy mạnh sản xuất nông nghiệp, bảo vệ rừng, xây dựng nông thôn mới. Tổ chức ra mắt Tổ hội trồng rau an toàn tại thôn Lầu Thí Ngài với 14 thành viên, diện tích 6,7 ha; duy trì hiệu quả hoạt động ủy thác với Ngân hàng Chính sách xã hội, tổng dư nợ 17,566 tỷ đồng/300 hộ; phối hợp tuyên truyền, vận động hội viên tham gia các phong trào thi đua, bảo vệ môi trường, giữ gìn an ninh, trật tự trên địa bàn.</w:t>
      </w:r>
    </w:p>
    <w:p w14:paraId="069923D7" w14:textId="77777777" w:rsidR="00E62783" w:rsidRDefault="00000000">
      <w:pPr>
        <w:ind w:firstLine="720"/>
        <w:jc w:val="both"/>
        <w:rPr>
          <w:sz w:val="18"/>
          <w:szCs w:val="18"/>
        </w:rPr>
      </w:pPr>
      <w:r>
        <w:rPr>
          <w:sz w:val="18"/>
          <w:szCs w:val="18"/>
        </w:rPr>
        <w:t>Hội Cựu chiến binh: Hội CCB xã tập trung tuyên truyền, giáo dục chính trị, tư tưởng, vận động hội viên chấp hành chủ trương của Đảng, chính sách, pháp luật của Nhà nước; kiện toàn tổ chức</w:t>
      </w:r>
      <w:r>
        <w:rPr>
          <w:b/>
          <w:sz w:val="18"/>
          <w:szCs w:val="18"/>
        </w:rPr>
        <w:t xml:space="preserve">, </w:t>
      </w:r>
      <w:r>
        <w:rPr>
          <w:rStyle w:val="Strong"/>
          <w:b w:val="0"/>
          <w:sz w:val="18"/>
          <w:szCs w:val="18"/>
        </w:rPr>
        <w:t>thành lập 12 chi hội CCB thôn sau sáp nhập</w:t>
      </w:r>
      <w:r>
        <w:rPr>
          <w:sz w:val="18"/>
          <w:szCs w:val="18"/>
        </w:rPr>
        <w:t xml:space="preserve"> và chỉ định chức danh chi hội trưởng, chi hội phó. Hội tiếp tục phối hợp thực hiện các nhiệm vụ chính trị, tham gia phòng, chống ma túy, bảo vệ môi trường, chuyển đổi số; quản lý </w:t>
      </w:r>
      <w:r>
        <w:rPr>
          <w:rStyle w:val="Strong"/>
          <w:b w:val="0"/>
          <w:sz w:val="18"/>
          <w:szCs w:val="18"/>
        </w:rPr>
        <w:t>07 tổ tiết kiệm và vay vốn, dư nợ 19,196 tỷ đồng/280 hộ</w:t>
      </w:r>
      <w:r>
        <w:rPr>
          <w:sz w:val="18"/>
          <w:szCs w:val="18"/>
        </w:rPr>
        <w:t>, cơ bản sử dụng vốn đúng mục đích, hiệu quả.</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923B1" w14:textId="77777777" w:rsidR="00E62783" w:rsidRDefault="00000000">
    <w:pPr>
      <w:pStyle w:val="Header"/>
    </w:pPr>
    <w:r>
      <w:rPr>
        <w:noProof/>
      </w:rPr>
      <mc:AlternateContent>
        <mc:Choice Requires="wps">
          <w:drawing>
            <wp:anchor distT="0" distB="0" distL="0" distR="0" simplePos="0" relativeHeight="251656704" behindDoc="1" locked="0" layoutInCell="0" allowOverlap="1" wp14:anchorId="069923B4" wp14:editId="069923B5">
              <wp:simplePos x="0" y="0"/>
              <wp:positionH relativeFrom="margin">
                <wp:align>center</wp:align>
              </wp:positionH>
              <wp:positionV relativeFrom="paragraph">
                <wp:posOffset>635</wp:posOffset>
              </wp:positionV>
              <wp:extent cx="14605" cy="14605"/>
              <wp:effectExtent l="0" t="0" r="0" b="0"/>
              <wp:wrapSquare wrapText="bothSides"/>
              <wp:docPr id="2" name="Frame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069923D9" w14:textId="77777777" w:rsidR="00E62783" w:rsidRDefault="00000000">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lIns="0" tIns="0" rIns="0" bIns="0" anchor="t">
                      <a:spAutoFit/>
                    </wps:bodyPr>
                  </wps:wsp>
                </a:graphicData>
              </a:graphic>
            </wp:anchor>
          </w:drawing>
        </mc:Choice>
        <mc:Fallback>
          <w:pict>
            <v:rect w14:anchorId="069923B4" id="Frame1" o:spid="_x0000_s1026" style="position:absolute;margin-left:0;margin-top:.05pt;width:1.15pt;height:1.15pt;z-index:-25165977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bH+11tQAAAABAQAADwAA&#10;AGRycy9kb3ducmV2LnhtbEyPQU/DMAyF70j8h8hI3Fiyg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bH+11tQAAAABAQAADwAAAAAAAAAAAAAAAAAeBAAA&#10;ZHJzL2Rvd25yZXYueG1sUEsFBgAAAAAEAAQA8wAAAB8FAAAAAA==&#10;" o:allowincell="f" filled="f" stroked="f" strokeweight="0">
              <v:textbox style="mso-fit-shape-to-text:t" inset="0,0,0,0">
                <w:txbxContent>
                  <w:p w14:paraId="069923D9" w14:textId="77777777" w:rsidR="00E62783" w:rsidRDefault="00000000">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923B2" w14:textId="77777777" w:rsidR="00E62783" w:rsidRDefault="00000000">
    <w:pPr>
      <w:pStyle w:val="Header"/>
      <w:rPr>
        <w:rFonts w:ascii=".VnArialH" w:hAnsi=".VnArialH"/>
        <w:sz w:val="12"/>
      </w:rPr>
    </w:pPr>
    <w:r>
      <w:rPr>
        <w:rFonts w:ascii=".VnArialH" w:hAnsi=".VnArialH"/>
        <w:noProof/>
        <w:sz w:val="12"/>
      </w:rPr>
      <mc:AlternateContent>
        <mc:Choice Requires="wps">
          <w:drawing>
            <wp:anchor distT="0" distB="0" distL="0" distR="0" simplePos="0" relativeHeight="251657728" behindDoc="1" locked="0" layoutInCell="0" allowOverlap="1" wp14:anchorId="069923B6" wp14:editId="069923B7">
              <wp:simplePos x="0" y="0"/>
              <wp:positionH relativeFrom="margin">
                <wp:align>center</wp:align>
              </wp:positionH>
              <wp:positionV relativeFrom="paragraph">
                <wp:posOffset>62865</wp:posOffset>
              </wp:positionV>
              <wp:extent cx="191135" cy="217805"/>
              <wp:effectExtent l="0" t="0" r="0" b="0"/>
              <wp:wrapSquare wrapText="bothSides"/>
              <wp:docPr id="3" name="Frame2"/>
              <wp:cNvGraphicFramePr/>
              <a:graphic xmlns:a="http://schemas.openxmlformats.org/drawingml/2006/main">
                <a:graphicData uri="http://schemas.microsoft.com/office/word/2010/wordprocessingShape">
                  <wps:wsp>
                    <wps:cNvSpPr/>
                    <wps:spPr>
                      <a:xfrm>
                        <a:off x="0" y="0"/>
                        <a:ext cx="191160" cy="217800"/>
                      </a:xfrm>
                      <a:prstGeom prst="rect">
                        <a:avLst/>
                      </a:prstGeom>
                      <a:noFill/>
                      <a:ln w="0">
                        <a:noFill/>
                      </a:ln>
                    </wps:spPr>
                    <wps:style>
                      <a:lnRef idx="0">
                        <a:scrgbClr r="0" g="0" b="0"/>
                      </a:lnRef>
                      <a:fillRef idx="0">
                        <a:scrgbClr r="0" g="0" b="0"/>
                      </a:fillRef>
                      <a:effectRef idx="0">
                        <a:scrgbClr r="0" g="0" b="0"/>
                      </a:effectRef>
                      <a:fontRef idx="minor"/>
                    </wps:style>
                    <wps:txbx>
                      <w:txbxContent>
                        <w:p w14:paraId="069923D8" w14:textId="77777777" w:rsidR="00E62783" w:rsidRDefault="00000000">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txbxContent>
                    </wps:txbx>
                    <wps:bodyPr lIns="0" tIns="0" rIns="0" bIns="0" anchor="t">
                      <a:spAutoFit/>
                    </wps:bodyPr>
                  </wps:wsp>
                </a:graphicData>
              </a:graphic>
            </wp:anchor>
          </w:drawing>
        </mc:Choice>
        <mc:Fallback>
          <w:pict>
            <v:rect w14:anchorId="069923B6" id="Frame2" o:spid="_x0000_s1027" style="position:absolute;margin-left:0;margin-top:4.95pt;width:15.05pt;height:17.15pt;z-index:-25165875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" o:allowincell="f" filled="f" stroked="f" strokeweight="0">
              <v:textbox style="mso-fit-shape-to-text:t" inset="0,0,0,0">
                <w:txbxContent>
                  <w:p w14:paraId="069923D8" w14:textId="77777777" w:rsidR="00E62783" w:rsidRDefault="00000000">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txbxContent>
              </v:textbox>
              <w10:wrap type="square" anchorx="margin"/>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F0AAC" w14:textId="77777777" w:rsidR="00D7320E" w:rsidRDefault="00D732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2B3AD2D"/>
    <w:multiLevelType w:val="singleLevel"/>
    <w:tmpl w:val="D2B3AD2D"/>
    <w:lvl w:ilvl="0">
      <w:start w:val="5"/>
      <w:numFmt w:val="decimal"/>
      <w:suff w:val="space"/>
      <w:lvlText w:val="(%1)"/>
      <w:lvlJc w:val="left"/>
    </w:lvl>
  </w:abstractNum>
  <w:abstractNum w:abstractNumId="1" w15:restartNumberingAfterBreak="0">
    <w:nsid w:val="528F9730"/>
    <w:multiLevelType w:val="singleLevel"/>
    <w:tmpl w:val="528F9730"/>
    <w:lvl w:ilvl="0">
      <w:start w:val="4"/>
      <w:numFmt w:val="decimal"/>
      <w:suff w:val="space"/>
      <w:lvlText w:val="(%1)"/>
      <w:lvlJc w:val="left"/>
      <w:rPr>
        <w:rFonts w:hint="default"/>
        <w:b/>
        <w:bCs/>
      </w:rPr>
    </w:lvl>
  </w:abstractNum>
  <w:num w:numId="1" w16cid:durableId="74056696">
    <w:abstractNumId w:val="0"/>
  </w:num>
  <w:num w:numId="2" w16cid:durableId="7910902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autoHyphenation/>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67"/>
    <w:rsid w:val="000058B2"/>
    <w:rsid w:val="00013656"/>
    <w:rsid w:val="00041E06"/>
    <w:rsid w:val="00042546"/>
    <w:rsid w:val="00045A1F"/>
    <w:rsid w:val="00045D48"/>
    <w:rsid w:val="000469F0"/>
    <w:rsid w:val="000553CE"/>
    <w:rsid w:val="00070586"/>
    <w:rsid w:val="00071615"/>
    <w:rsid w:val="000732CC"/>
    <w:rsid w:val="00081FA7"/>
    <w:rsid w:val="00085AC7"/>
    <w:rsid w:val="00091B84"/>
    <w:rsid w:val="00091E51"/>
    <w:rsid w:val="00092A74"/>
    <w:rsid w:val="000960CA"/>
    <w:rsid w:val="000A1A0B"/>
    <w:rsid w:val="000A28B6"/>
    <w:rsid w:val="000A422F"/>
    <w:rsid w:val="000A4CA0"/>
    <w:rsid w:val="000A4D6D"/>
    <w:rsid w:val="000C2622"/>
    <w:rsid w:val="000D017A"/>
    <w:rsid w:val="000D119F"/>
    <w:rsid w:val="000D19F6"/>
    <w:rsid w:val="000E2D6B"/>
    <w:rsid w:val="000E32ED"/>
    <w:rsid w:val="000E5A8D"/>
    <w:rsid w:val="000F4793"/>
    <w:rsid w:val="0010401C"/>
    <w:rsid w:val="00104B96"/>
    <w:rsid w:val="00110C5C"/>
    <w:rsid w:val="001119BD"/>
    <w:rsid w:val="00123002"/>
    <w:rsid w:val="00136B72"/>
    <w:rsid w:val="001449C0"/>
    <w:rsid w:val="00152A32"/>
    <w:rsid w:val="001560B9"/>
    <w:rsid w:val="00156481"/>
    <w:rsid w:val="001567C4"/>
    <w:rsid w:val="00160FE2"/>
    <w:rsid w:val="00162551"/>
    <w:rsid w:val="00163D33"/>
    <w:rsid w:val="00195F91"/>
    <w:rsid w:val="00196638"/>
    <w:rsid w:val="001A04AE"/>
    <w:rsid w:val="001A0AD5"/>
    <w:rsid w:val="001A7F98"/>
    <w:rsid w:val="001B50D8"/>
    <w:rsid w:val="001D0443"/>
    <w:rsid w:val="001D23BE"/>
    <w:rsid w:val="001E6814"/>
    <w:rsid w:val="001E73FA"/>
    <w:rsid w:val="001F731C"/>
    <w:rsid w:val="00203A83"/>
    <w:rsid w:val="00204FA4"/>
    <w:rsid w:val="002129FC"/>
    <w:rsid w:val="00215C32"/>
    <w:rsid w:val="00215E99"/>
    <w:rsid w:val="00222D8D"/>
    <w:rsid w:val="00222DEB"/>
    <w:rsid w:val="002260C0"/>
    <w:rsid w:val="002323D0"/>
    <w:rsid w:val="002413D3"/>
    <w:rsid w:val="00242B3C"/>
    <w:rsid w:val="00251764"/>
    <w:rsid w:val="00253EAF"/>
    <w:rsid w:val="00255B2E"/>
    <w:rsid w:val="00256CB1"/>
    <w:rsid w:val="00260E17"/>
    <w:rsid w:val="00262926"/>
    <w:rsid w:val="00272ECE"/>
    <w:rsid w:val="00273AE8"/>
    <w:rsid w:val="002753B8"/>
    <w:rsid w:val="002764A6"/>
    <w:rsid w:val="00280EDA"/>
    <w:rsid w:val="002849EF"/>
    <w:rsid w:val="00286DB3"/>
    <w:rsid w:val="00294660"/>
    <w:rsid w:val="002A3887"/>
    <w:rsid w:val="002A610E"/>
    <w:rsid w:val="002B1ECE"/>
    <w:rsid w:val="002B1F90"/>
    <w:rsid w:val="002B242E"/>
    <w:rsid w:val="002C3E47"/>
    <w:rsid w:val="002C7DB5"/>
    <w:rsid w:val="002D0ADF"/>
    <w:rsid w:val="002E1675"/>
    <w:rsid w:val="002E540B"/>
    <w:rsid w:val="002E5506"/>
    <w:rsid w:val="002E6354"/>
    <w:rsid w:val="00300B12"/>
    <w:rsid w:val="003034EA"/>
    <w:rsid w:val="0030509C"/>
    <w:rsid w:val="003052F7"/>
    <w:rsid w:val="00307339"/>
    <w:rsid w:val="00317386"/>
    <w:rsid w:val="00327AC8"/>
    <w:rsid w:val="00334A6A"/>
    <w:rsid w:val="003357A4"/>
    <w:rsid w:val="00340BB2"/>
    <w:rsid w:val="00341837"/>
    <w:rsid w:val="00347183"/>
    <w:rsid w:val="00347E21"/>
    <w:rsid w:val="003506F5"/>
    <w:rsid w:val="003570BB"/>
    <w:rsid w:val="0036014F"/>
    <w:rsid w:val="00362E5C"/>
    <w:rsid w:val="00365110"/>
    <w:rsid w:val="00367707"/>
    <w:rsid w:val="00371324"/>
    <w:rsid w:val="003714C8"/>
    <w:rsid w:val="00371889"/>
    <w:rsid w:val="0037279C"/>
    <w:rsid w:val="00374550"/>
    <w:rsid w:val="00381818"/>
    <w:rsid w:val="00383C4A"/>
    <w:rsid w:val="00384383"/>
    <w:rsid w:val="00386B8D"/>
    <w:rsid w:val="00387347"/>
    <w:rsid w:val="00391C94"/>
    <w:rsid w:val="00397C32"/>
    <w:rsid w:val="003A5AD3"/>
    <w:rsid w:val="003A7F28"/>
    <w:rsid w:val="003B147A"/>
    <w:rsid w:val="003B7A77"/>
    <w:rsid w:val="003C610C"/>
    <w:rsid w:val="003D615B"/>
    <w:rsid w:val="003E20BD"/>
    <w:rsid w:val="003E4460"/>
    <w:rsid w:val="003E4737"/>
    <w:rsid w:val="003E691D"/>
    <w:rsid w:val="00406938"/>
    <w:rsid w:val="004102D9"/>
    <w:rsid w:val="004122D9"/>
    <w:rsid w:val="0041402B"/>
    <w:rsid w:val="00417B7F"/>
    <w:rsid w:val="00422A81"/>
    <w:rsid w:val="00424364"/>
    <w:rsid w:val="00425822"/>
    <w:rsid w:val="00430432"/>
    <w:rsid w:val="004322A8"/>
    <w:rsid w:val="00436261"/>
    <w:rsid w:val="004402AA"/>
    <w:rsid w:val="004478D6"/>
    <w:rsid w:val="00447E6F"/>
    <w:rsid w:val="00450A4C"/>
    <w:rsid w:val="0045129E"/>
    <w:rsid w:val="0045648B"/>
    <w:rsid w:val="00463A07"/>
    <w:rsid w:val="004662AF"/>
    <w:rsid w:val="0048259A"/>
    <w:rsid w:val="00483AEF"/>
    <w:rsid w:val="00496D7C"/>
    <w:rsid w:val="00497A0E"/>
    <w:rsid w:val="004A036E"/>
    <w:rsid w:val="004A0E48"/>
    <w:rsid w:val="004B1949"/>
    <w:rsid w:val="004B296C"/>
    <w:rsid w:val="004B380B"/>
    <w:rsid w:val="004C0B6F"/>
    <w:rsid w:val="004C282E"/>
    <w:rsid w:val="004D47CE"/>
    <w:rsid w:val="004E0B4A"/>
    <w:rsid w:val="004E39EE"/>
    <w:rsid w:val="004F2F57"/>
    <w:rsid w:val="004F60CF"/>
    <w:rsid w:val="00500BB8"/>
    <w:rsid w:val="005042F0"/>
    <w:rsid w:val="005147F6"/>
    <w:rsid w:val="00515648"/>
    <w:rsid w:val="00517AE4"/>
    <w:rsid w:val="00521D05"/>
    <w:rsid w:val="005252E8"/>
    <w:rsid w:val="0052628E"/>
    <w:rsid w:val="00532FD1"/>
    <w:rsid w:val="0054279C"/>
    <w:rsid w:val="005449C7"/>
    <w:rsid w:val="00546DAA"/>
    <w:rsid w:val="005576EE"/>
    <w:rsid w:val="00563E42"/>
    <w:rsid w:val="005939EE"/>
    <w:rsid w:val="00593FFB"/>
    <w:rsid w:val="00596B12"/>
    <w:rsid w:val="005A6CF1"/>
    <w:rsid w:val="005B01B0"/>
    <w:rsid w:val="005B0FCF"/>
    <w:rsid w:val="005B2F65"/>
    <w:rsid w:val="005C0368"/>
    <w:rsid w:val="005C084D"/>
    <w:rsid w:val="005C2B5C"/>
    <w:rsid w:val="005D2954"/>
    <w:rsid w:val="005D6601"/>
    <w:rsid w:val="005D697C"/>
    <w:rsid w:val="005E18C0"/>
    <w:rsid w:val="005E2E59"/>
    <w:rsid w:val="005E67CE"/>
    <w:rsid w:val="005F03BA"/>
    <w:rsid w:val="005F14D4"/>
    <w:rsid w:val="005F281B"/>
    <w:rsid w:val="005F4009"/>
    <w:rsid w:val="005F55AD"/>
    <w:rsid w:val="00601589"/>
    <w:rsid w:val="006029D1"/>
    <w:rsid w:val="00610846"/>
    <w:rsid w:val="00612668"/>
    <w:rsid w:val="00614C4F"/>
    <w:rsid w:val="00622EC9"/>
    <w:rsid w:val="00624AC6"/>
    <w:rsid w:val="00624DE0"/>
    <w:rsid w:val="006253AF"/>
    <w:rsid w:val="0062577B"/>
    <w:rsid w:val="00626636"/>
    <w:rsid w:val="006309EE"/>
    <w:rsid w:val="00633904"/>
    <w:rsid w:val="00633987"/>
    <w:rsid w:val="00634A74"/>
    <w:rsid w:val="00635416"/>
    <w:rsid w:val="0064402D"/>
    <w:rsid w:val="00657BB5"/>
    <w:rsid w:val="00661B21"/>
    <w:rsid w:val="00661D10"/>
    <w:rsid w:val="0067188B"/>
    <w:rsid w:val="00683693"/>
    <w:rsid w:val="00685F00"/>
    <w:rsid w:val="00686BCD"/>
    <w:rsid w:val="00690C6E"/>
    <w:rsid w:val="006924F3"/>
    <w:rsid w:val="00694493"/>
    <w:rsid w:val="006A0F54"/>
    <w:rsid w:val="006A5419"/>
    <w:rsid w:val="006B3C49"/>
    <w:rsid w:val="006B3D87"/>
    <w:rsid w:val="006C5337"/>
    <w:rsid w:val="006D1C81"/>
    <w:rsid w:val="006E1057"/>
    <w:rsid w:val="006E483B"/>
    <w:rsid w:val="006F0262"/>
    <w:rsid w:val="00700DD3"/>
    <w:rsid w:val="00702146"/>
    <w:rsid w:val="007074B5"/>
    <w:rsid w:val="0071164C"/>
    <w:rsid w:val="00712896"/>
    <w:rsid w:val="00716E95"/>
    <w:rsid w:val="00717CC4"/>
    <w:rsid w:val="00725D93"/>
    <w:rsid w:val="00731F13"/>
    <w:rsid w:val="00734ED2"/>
    <w:rsid w:val="00737ED8"/>
    <w:rsid w:val="007524A2"/>
    <w:rsid w:val="0075620F"/>
    <w:rsid w:val="00761C8E"/>
    <w:rsid w:val="007649B9"/>
    <w:rsid w:val="00767961"/>
    <w:rsid w:val="00773D65"/>
    <w:rsid w:val="00777130"/>
    <w:rsid w:val="00785C89"/>
    <w:rsid w:val="007A15C7"/>
    <w:rsid w:val="007A383C"/>
    <w:rsid w:val="007A64A7"/>
    <w:rsid w:val="007A7A48"/>
    <w:rsid w:val="007B3370"/>
    <w:rsid w:val="007C6A55"/>
    <w:rsid w:val="007C7080"/>
    <w:rsid w:val="007D2D53"/>
    <w:rsid w:val="007D42E9"/>
    <w:rsid w:val="007E35AB"/>
    <w:rsid w:val="007F4CEC"/>
    <w:rsid w:val="00802BE7"/>
    <w:rsid w:val="00803587"/>
    <w:rsid w:val="0080750F"/>
    <w:rsid w:val="00816534"/>
    <w:rsid w:val="00816B37"/>
    <w:rsid w:val="00816DFF"/>
    <w:rsid w:val="00824A9A"/>
    <w:rsid w:val="00824CF2"/>
    <w:rsid w:val="00830343"/>
    <w:rsid w:val="00832F76"/>
    <w:rsid w:val="008359EC"/>
    <w:rsid w:val="00837392"/>
    <w:rsid w:val="008414B1"/>
    <w:rsid w:val="00841F1E"/>
    <w:rsid w:val="008469FB"/>
    <w:rsid w:val="00851344"/>
    <w:rsid w:val="008513C0"/>
    <w:rsid w:val="00857D42"/>
    <w:rsid w:val="008658BE"/>
    <w:rsid w:val="00887331"/>
    <w:rsid w:val="008973C8"/>
    <w:rsid w:val="008A11F9"/>
    <w:rsid w:val="008A375B"/>
    <w:rsid w:val="008A3FF4"/>
    <w:rsid w:val="008B6525"/>
    <w:rsid w:val="008B677E"/>
    <w:rsid w:val="008C4393"/>
    <w:rsid w:val="008D41F1"/>
    <w:rsid w:val="008E1481"/>
    <w:rsid w:val="008F6B43"/>
    <w:rsid w:val="00904B02"/>
    <w:rsid w:val="0090562C"/>
    <w:rsid w:val="0091165C"/>
    <w:rsid w:val="0091260A"/>
    <w:rsid w:val="009135F6"/>
    <w:rsid w:val="0091445B"/>
    <w:rsid w:val="0091505A"/>
    <w:rsid w:val="00915E95"/>
    <w:rsid w:val="00920982"/>
    <w:rsid w:val="00921ED8"/>
    <w:rsid w:val="00923769"/>
    <w:rsid w:val="00925E46"/>
    <w:rsid w:val="009263A9"/>
    <w:rsid w:val="00930E44"/>
    <w:rsid w:val="009312D6"/>
    <w:rsid w:val="00932BD7"/>
    <w:rsid w:val="0093711C"/>
    <w:rsid w:val="00940F83"/>
    <w:rsid w:val="009474AE"/>
    <w:rsid w:val="00953EFA"/>
    <w:rsid w:val="00961969"/>
    <w:rsid w:val="009654D5"/>
    <w:rsid w:val="00965649"/>
    <w:rsid w:val="00965D3A"/>
    <w:rsid w:val="009677A7"/>
    <w:rsid w:val="009722D9"/>
    <w:rsid w:val="00980A08"/>
    <w:rsid w:val="009851CD"/>
    <w:rsid w:val="0098599E"/>
    <w:rsid w:val="009A00E5"/>
    <w:rsid w:val="009A1678"/>
    <w:rsid w:val="009A39B6"/>
    <w:rsid w:val="009A51E2"/>
    <w:rsid w:val="009A61DC"/>
    <w:rsid w:val="009A6FF9"/>
    <w:rsid w:val="009B247E"/>
    <w:rsid w:val="009C18F3"/>
    <w:rsid w:val="009C43C6"/>
    <w:rsid w:val="009C49E1"/>
    <w:rsid w:val="009D45EF"/>
    <w:rsid w:val="009D5CCB"/>
    <w:rsid w:val="009D6E4E"/>
    <w:rsid w:val="009E58E6"/>
    <w:rsid w:val="009E7C4F"/>
    <w:rsid w:val="00A0054B"/>
    <w:rsid w:val="00A01043"/>
    <w:rsid w:val="00A11E19"/>
    <w:rsid w:val="00A1460A"/>
    <w:rsid w:val="00A22D0E"/>
    <w:rsid w:val="00A30C00"/>
    <w:rsid w:val="00A32C59"/>
    <w:rsid w:val="00A37059"/>
    <w:rsid w:val="00A407F7"/>
    <w:rsid w:val="00A4228E"/>
    <w:rsid w:val="00A426E3"/>
    <w:rsid w:val="00A42D28"/>
    <w:rsid w:val="00A43BC8"/>
    <w:rsid w:val="00A45338"/>
    <w:rsid w:val="00A53909"/>
    <w:rsid w:val="00A63251"/>
    <w:rsid w:val="00A66C1D"/>
    <w:rsid w:val="00A70558"/>
    <w:rsid w:val="00A74A2A"/>
    <w:rsid w:val="00A83663"/>
    <w:rsid w:val="00AB23BC"/>
    <w:rsid w:val="00AB493A"/>
    <w:rsid w:val="00AB76E2"/>
    <w:rsid w:val="00AC4F24"/>
    <w:rsid w:val="00AC5850"/>
    <w:rsid w:val="00AC65F8"/>
    <w:rsid w:val="00AC7AC5"/>
    <w:rsid w:val="00AD17C6"/>
    <w:rsid w:val="00AE594E"/>
    <w:rsid w:val="00AE6340"/>
    <w:rsid w:val="00AF65AF"/>
    <w:rsid w:val="00B00FAA"/>
    <w:rsid w:val="00B01377"/>
    <w:rsid w:val="00B03D52"/>
    <w:rsid w:val="00B055E1"/>
    <w:rsid w:val="00B06830"/>
    <w:rsid w:val="00B105E7"/>
    <w:rsid w:val="00B15ED0"/>
    <w:rsid w:val="00B17ED6"/>
    <w:rsid w:val="00B2098E"/>
    <w:rsid w:val="00B26911"/>
    <w:rsid w:val="00B27103"/>
    <w:rsid w:val="00B30E81"/>
    <w:rsid w:val="00B315A6"/>
    <w:rsid w:val="00B349F8"/>
    <w:rsid w:val="00B36DD9"/>
    <w:rsid w:val="00B44E18"/>
    <w:rsid w:val="00B45B5B"/>
    <w:rsid w:val="00B46B83"/>
    <w:rsid w:val="00B51900"/>
    <w:rsid w:val="00B570C4"/>
    <w:rsid w:val="00B60536"/>
    <w:rsid w:val="00B61C1D"/>
    <w:rsid w:val="00B667D4"/>
    <w:rsid w:val="00B74755"/>
    <w:rsid w:val="00B812BE"/>
    <w:rsid w:val="00B84152"/>
    <w:rsid w:val="00B8451D"/>
    <w:rsid w:val="00B85348"/>
    <w:rsid w:val="00BA1125"/>
    <w:rsid w:val="00BA4595"/>
    <w:rsid w:val="00BA581C"/>
    <w:rsid w:val="00BB20B4"/>
    <w:rsid w:val="00BB3301"/>
    <w:rsid w:val="00BB6DFD"/>
    <w:rsid w:val="00BD3CCC"/>
    <w:rsid w:val="00BD65C3"/>
    <w:rsid w:val="00BD7064"/>
    <w:rsid w:val="00BE4057"/>
    <w:rsid w:val="00C0126A"/>
    <w:rsid w:val="00C02362"/>
    <w:rsid w:val="00C03C09"/>
    <w:rsid w:val="00C04059"/>
    <w:rsid w:val="00C06631"/>
    <w:rsid w:val="00C07661"/>
    <w:rsid w:val="00C104AA"/>
    <w:rsid w:val="00C12D7D"/>
    <w:rsid w:val="00C17A92"/>
    <w:rsid w:val="00C30DF3"/>
    <w:rsid w:val="00C6114B"/>
    <w:rsid w:val="00C64A5F"/>
    <w:rsid w:val="00C654A0"/>
    <w:rsid w:val="00C70F43"/>
    <w:rsid w:val="00C73A5D"/>
    <w:rsid w:val="00C75F17"/>
    <w:rsid w:val="00C768D0"/>
    <w:rsid w:val="00C76A31"/>
    <w:rsid w:val="00C83CEE"/>
    <w:rsid w:val="00C85930"/>
    <w:rsid w:val="00C87419"/>
    <w:rsid w:val="00C92F57"/>
    <w:rsid w:val="00C97BB4"/>
    <w:rsid w:val="00CA676F"/>
    <w:rsid w:val="00CA7944"/>
    <w:rsid w:val="00CB0DAF"/>
    <w:rsid w:val="00CB0E54"/>
    <w:rsid w:val="00CB427B"/>
    <w:rsid w:val="00CB55DA"/>
    <w:rsid w:val="00CC5DC8"/>
    <w:rsid w:val="00CD0056"/>
    <w:rsid w:val="00CD04AD"/>
    <w:rsid w:val="00CD1193"/>
    <w:rsid w:val="00CE26F9"/>
    <w:rsid w:val="00CE5717"/>
    <w:rsid w:val="00CF0971"/>
    <w:rsid w:val="00CF3825"/>
    <w:rsid w:val="00CF4A4C"/>
    <w:rsid w:val="00D004E8"/>
    <w:rsid w:val="00D030DE"/>
    <w:rsid w:val="00D05670"/>
    <w:rsid w:val="00D05C97"/>
    <w:rsid w:val="00D11F37"/>
    <w:rsid w:val="00D1363E"/>
    <w:rsid w:val="00D157AC"/>
    <w:rsid w:val="00D24C27"/>
    <w:rsid w:val="00D27D75"/>
    <w:rsid w:val="00D34890"/>
    <w:rsid w:val="00D36514"/>
    <w:rsid w:val="00D40FE3"/>
    <w:rsid w:val="00D44D60"/>
    <w:rsid w:val="00D460D1"/>
    <w:rsid w:val="00D475FF"/>
    <w:rsid w:val="00D50E9C"/>
    <w:rsid w:val="00D5231A"/>
    <w:rsid w:val="00D52887"/>
    <w:rsid w:val="00D5371F"/>
    <w:rsid w:val="00D72C52"/>
    <w:rsid w:val="00D7320E"/>
    <w:rsid w:val="00D748BF"/>
    <w:rsid w:val="00D80DBC"/>
    <w:rsid w:val="00D81721"/>
    <w:rsid w:val="00D84623"/>
    <w:rsid w:val="00D872D2"/>
    <w:rsid w:val="00D917D5"/>
    <w:rsid w:val="00D91CEA"/>
    <w:rsid w:val="00D9221C"/>
    <w:rsid w:val="00D924F0"/>
    <w:rsid w:val="00DA117E"/>
    <w:rsid w:val="00DA5A9C"/>
    <w:rsid w:val="00DB6893"/>
    <w:rsid w:val="00DB68C1"/>
    <w:rsid w:val="00DC2404"/>
    <w:rsid w:val="00DD3357"/>
    <w:rsid w:val="00DF1F0C"/>
    <w:rsid w:val="00DF2E2A"/>
    <w:rsid w:val="00DF4F53"/>
    <w:rsid w:val="00DF7682"/>
    <w:rsid w:val="00DF7EAB"/>
    <w:rsid w:val="00E00F23"/>
    <w:rsid w:val="00E03C92"/>
    <w:rsid w:val="00E1221B"/>
    <w:rsid w:val="00E1518D"/>
    <w:rsid w:val="00E2512C"/>
    <w:rsid w:val="00E328EA"/>
    <w:rsid w:val="00E33013"/>
    <w:rsid w:val="00E52DED"/>
    <w:rsid w:val="00E622DA"/>
    <w:rsid w:val="00E62783"/>
    <w:rsid w:val="00E64B32"/>
    <w:rsid w:val="00E67F66"/>
    <w:rsid w:val="00E7027A"/>
    <w:rsid w:val="00E74E97"/>
    <w:rsid w:val="00E76E18"/>
    <w:rsid w:val="00E84ADB"/>
    <w:rsid w:val="00EA08C2"/>
    <w:rsid w:val="00EA1A5C"/>
    <w:rsid w:val="00EA3165"/>
    <w:rsid w:val="00EB43CD"/>
    <w:rsid w:val="00EC2988"/>
    <w:rsid w:val="00ED09B4"/>
    <w:rsid w:val="00ED289C"/>
    <w:rsid w:val="00ED40C5"/>
    <w:rsid w:val="00ED6127"/>
    <w:rsid w:val="00EE0867"/>
    <w:rsid w:val="00EE1BED"/>
    <w:rsid w:val="00EF0AA2"/>
    <w:rsid w:val="00EF275B"/>
    <w:rsid w:val="00EF6206"/>
    <w:rsid w:val="00F02113"/>
    <w:rsid w:val="00F055F7"/>
    <w:rsid w:val="00F10F1D"/>
    <w:rsid w:val="00F2177A"/>
    <w:rsid w:val="00F22110"/>
    <w:rsid w:val="00F355F7"/>
    <w:rsid w:val="00F40C94"/>
    <w:rsid w:val="00F439DF"/>
    <w:rsid w:val="00F458DF"/>
    <w:rsid w:val="00F50505"/>
    <w:rsid w:val="00F541BF"/>
    <w:rsid w:val="00F55C59"/>
    <w:rsid w:val="00F63E33"/>
    <w:rsid w:val="00F6515B"/>
    <w:rsid w:val="00F661C8"/>
    <w:rsid w:val="00F73448"/>
    <w:rsid w:val="00F77587"/>
    <w:rsid w:val="00F7794B"/>
    <w:rsid w:val="00F81EC0"/>
    <w:rsid w:val="00F83E62"/>
    <w:rsid w:val="00F84FBB"/>
    <w:rsid w:val="00F85E28"/>
    <w:rsid w:val="00F864D9"/>
    <w:rsid w:val="00F91106"/>
    <w:rsid w:val="00F9170C"/>
    <w:rsid w:val="00F94ADC"/>
    <w:rsid w:val="00F96272"/>
    <w:rsid w:val="00F96E67"/>
    <w:rsid w:val="00FB11C7"/>
    <w:rsid w:val="00FB34D9"/>
    <w:rsid w:val="00FB3A8C"/>
    <w:rsid w:val="00FB7B5C"/>
    <w:rsid w:val="00FD02A1"/>
    <w:rsid w:val="00FE5896"/>
    <w:rsid w:val="00FE6596"/>
    <w:rsid w:val="00FE72AC"/>
    <w:rsid w:val="00FF2814"/>
    <w:rsid w:val="00FF2EB6"/>
    <w:rsid w:val="069A174F"/>
    <w:rsid w:val="108075A1"/>
    <w:rsid w:val="1255519F"/>
    <w:rsid w:val="19921A29"/>
    <w:rsid w:val="37F741E2"/>
    <w:rsid w:val="419E0E3C"/>
    <w:rsid w:val="49E767FC"/>
    <w:rsid w:val="4C7D6B0F"/>
    <w:rsid w:val="53461010"/>
    <w:rsid w:val="5C95073A"/>
    <w:rsid w:val="69B2051B"/>
    <w:rsid w:val="6ADF2F9F"/>
    <w:rsid w:val="73B47807"/>
    <w:rsid w:val="7D614BD9"/>
  </w:rsids>
  <m:mathPr>
    <m:mathFont m:val="Cambria Math"/>
    <m:brkBin m:val="before"/>
    <m:brkBinSub m:val="--"/>
    <m:smallFrac m:val="0"/>
    <m:dispDef/>
    <m:lMargin m:val="0"/>
    <m:rMargin m:val="0"/>
    <m:defJc m:val="centerGroup"/>
    <m:wrapIndent m:val="1440"/>
    <m:intLim m:val="subSup"/>
    <m:naryLim m:val="undOvr"/>
  </m:mathPr>
  <w:themeFontLang w:val="vi-VN"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6992300"/>
  <w15:docId w15:val="{6F90C7F5-23E2-43D0-A08B-BF6483595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unhideWhenUsed="1"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qFormat="1"/>
    <w:lsdException w:name="line number" w:semiHidden="1" w:unhideWhenUsed="1"/>
    <w:lsdException w:name="page number" w:qFormat="1"/>
    <w:lsdException w:name="endnote reference" w:uiPriority="0"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qFormat/>
    <w:pPr>
      <w:keepNext/>
      <w:ind w:firstLine="720"/>
      <w:jc w:val="both"/>
      <w:outlineLvl w:val="2"/>
    </w:pPr>
    <w:rPr>
      <w:b/>
      <w:sz w:val="28"/>
      <w:szCs w:val="20"/>
      <w:lang w:val="vi-VN"/>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7320E"/>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7320E"/>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732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732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uiPriority w:val="99"/>
    <w:qFormat/>
    <w:pPr>
      <w:spacing w:after="120" w:line="480" w:lineRule="auto"/>
    </w:pPr>
    <w:rPr>
      <w:sz w:val="28"/>
      <w:szCs w:val="28"/>
      <w:lang w:val="zh-CN" w:eastAsia="zh-CN"/>
    </w:rPr>
  </w:style>
  <w:style w:type="paragraph" w:styleId="BodyTextIndent3">
    <w:name w:val="Body Text Indent 3"/>
    <w:basedOn w:val="Normal"/>
    <w:link w:val="BodyTextIndent3Char"/>
    <w:qFormat/>
    <w:pPr>
      <w:spacing w:after="120"/>
      <w:ind w:left="360"/>
    </w:pPr>
    <w:rPr>
      <w:sz w:val="16"/>
      <w:szCs w:val="16"/>
    </w:rPr>
  </w:style>
  <w:style w:type="paragraph" w:styleId="Caption">
    <w:name w:val="caption"/>
    <w:basedOn w:val="Normal"/>
    <w:qFormat/>
    <w:pPr>
      <w:suppressLineNumbers/>
      <w:spacing w:before="120" w:after="120"/>
    </w:pPr>
    <w:rPr>
      <w:rFonts w:cs="Noto Sans Devanagari"/>
      <w:i/>
      <w:iCs/>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uiPriority w:val="20"/>
    <w:qFormat/>
    <w:rPr>
      <w:i/>
      <w:iCs/>
    </w:rPr>
  </w:style>
  <w:style w:type="character" w:styleId="EndnoteReference">
    <w:name w:val="endnote reference"/>
    <w:qFormat/>
    <w:rPr>
      <w:vertAlign w:val="superscript"/>
    </w:rPr>
  </w:style>
  <w:style w:type="paragraph" w:styleId="Footer">
    <w:name w:val="footer"/>
    <w:basedOn w:val="Normal"/>
    <w:link w:val="FooterChar"/>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uiPriority w:val="99"/>
    <w:qFormat/>
    <w:rPr>
      <w:sz w:val="20"/>
      <w:szCs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uiPriority w:val="99"/>
    <w:unhideWhenUsed/>
    <w:qFormat/>
    <w:rPr>
      <w:color w:val="0563C1" w:themeColor="hyperlink"/>
      <w:u w:val="single"/>
    </w:rPr>
  </w:style>
  <w:style w:type="paragraph" w:styleId="List">
    <w:name w:val="List"/>
    <w:basedOn w:val="BodyText"/>
    <w:qFormat/>
    <w:rPr>
      <w:rFonts w:cs="Noto Sans Devanagari"/>
    </w:rPr>
  </w:style>
  <w:style w:type="paragraph" w:styleId="NormalWeb">
    <w:name w:val="Normal (Web)"/>
    <w:basedOn w:val="Normal"/>
    <w:uiPriority w:val="99"/>
    <w:qFormat/>
    <w:pPr>
      <w:spacing w:beforeAutospacing="1" w:afterAutospacing="1"/>
    </w:p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qFormat/>
    <w:rPr>
      <w:rFonts w:eastAsia="Times New Roman" w:cs="Times New Roman"/>
      <w:sz w:val="20"/>
      <w:szCs w:val="20"/>
      <w:lang w:val="en-US"/>
    </w:rPr>
  </w:style>
  <w:style w:type="character" w:customStyle="1" w:styleId="FootnoteCharactersuser">
    <w:name w:val="Footnote Characters (user)"/>
    <w:link w:val="FootnoteText11"/>
    <w:qFormat/>
    <w:rPr>
      <w:vertAlign w:val="superscript"/>
    </w:rPr>
  </w:style>
  <w:style w:type="paragraph" w:customStyle="1" w:styleId="FootnoteText11">
    <w:name w:val="Footnote Text11"/>
    <w:basedOn w:val="Normal"/>
    <w:next w:val="Normal"/>
    <w:link w:val="FootnoteCharactersuser"/>
    <w:qFormat/>
    <w:pPr>
      <w:spacing w:after="160" w:line="240" w:lineRule="exact"/>
    </w:pPr>
    <w:rPr>
      <w:rFonts w:eastAsiaTheme="minorHAnsi" w:cstheme="minorBidi"/>
      <w:sz w:val="28"/>
      <w:szCs w:val="22"/>
      <w:vertAlign w:val="superscript"/>
      <w:lang w:val="vi-VN"/>
    </w:rPr>
  </w:style>
  <w:style w:type="character" w:customStyle="1" w:styleId="FootnoteCharacters">
    <w:name w:val="Footnote Characters"/>
    <w:qFormat/>
    <w:rPr>
      <w:vertAlign w:val="superscript"/>
    </w:rPr>
  </w:style>
  <w:style w:type="character" w:customStyle="1" w:styleId="FooterChar">
    <w:name w:val="Footer Char"/>
    <w:basedOn w:val="DefaultParagraphFont"/>
    <w:link w:val="Footer"/>
    <w:qFormat/>
    <w:rPr>
      <w:rFonts w:eastAsia="Times New Roman" w:cs="Times New Roman"/>
      <w:color w:val="000000"/>
      <w:sz w:val="30"/>
      <w:szCs w:val="30"/>
      <w:lang w:val="en-US"/>
    </w:rPr>
  </w:style>
  <w:style w:type="character" w:customStyle="1" w:styleId="BodyTextIndent3Char">
    <w:name w:val="Body Text Indent 3 Char"/>
    <w:basedOn w:val="DefaultParagraphFont"/>
    <w:link w:val="BodyTextIndent3"/>
    <w:qFormat/>
    <w:rPr>
      <w:rFonts w:eastAsia="Times New Roman" w:cs="Times New Roman"/>
      <w:color w:val="000000"/>
      <w:sz w:val="16"/>
      <w:szCs w:val="16"/>
      <w:lang w:val="en-US"/>
    </w:rPr>
  </w:style>
  <w:style w:type="character" w:customStyle="1" w:styleId="HeaderChar">
    <w:name w:val="Header Char"/>
    <w:basedOn w:val="DefaultParagraphFont"/>
    <w:link w:val="Header"/>
    <w:qFormat/>
    <w:rPr>
      <w:rFonts w:eastAsia="Times New Roman" w:cs="Times New Roman"/>
      <w:color w:val="000000"/>
      <w:sz w:val="30"/>
      <w:szCs w:val="30"/>
      <w:lang w:val="en-US"/>
    </w:rPr>
  </w:style>
  <w:style w:type="character" w:customStyle="1" w:styleId="BodyText2Char">
    <w:name w:val="Body Text 2 Char"/>
    <w:basedOn w:val="DefaultParagraphFont"/>
    <w:link w:val="BodyText2"/>
    <w:uiPriority w:val="99"/>
    <w:qFormat/>
    <w:rPr>
      <w:rFonts w:eastAsia="Times New Roman" w:cs="Times New Roman"/>
      <w:szCs w:val="28"/>
      <w:lang w:val="zh-CN" w:eastAsia="zh-CN"/>
    </w:rPr>
  </w:style>
  <w:style w:type="character" w:customStyle="1" w:styleId="Bodytext0">
    <w:name w:val="Body text_"/>
    <w:link w:val="Bodytext1"/>
    <w:qFormat/>
    <w:rPr>
      <w:sz w:val="27"/>
      <w:szCs w:val="27"/>
      <w:shd w:val="clear" w:color="auto" w:fill="FFFFFF"/>
    </w:rPr>
  </w:style>
  <w:style w:type="paragraph" w:customStyle="1" w:styleId="Bodytext1">
    <w:name w:val="Body text1"/>
    <w:basedOn w:val="Normal"/>
    <w:link w:val="Bodytext0"/>
    <w:qFormat/>
    <w:pPr>
      <w:shd w:val="clear" w:color="auto" w:fill="FFFFFF"/>
      <w:spacing w:line="326" w:lineRule="exact"/>
      <w:jc w:val="center"/>
    </w:pPr>
    <w:rPr>
      <w:rFonts w:eastAsiaTheme="minorHAnsi" w:cstheme="minorBidi"/>
      <w:sz w:val="27"/>
      <w:szCs w:val="27"/>
      <w:lang w:val="vi-VN"/>
    </w:rPr>
  </w:style>
  <w:style w:type="character" w:customStyle="1" w:styleId="BodyTextChar">
    <w:name w:val="Body Text Char"/>
    <w:basedOn w:val="DefaultParagraphFont"/>
    <w:link w:val="BodyText"/>
    <w:uiPriority w:val="99"/>
    <w:qFormat/>
    <w:rPr>
      <w:rFonts w:eastAsia="Times New Roman" w:cs="Times New Roman"/>
      <w:color w:val="000000"/>
      <w:sz w:val="30"/>
      <w:szCs w:val="30"/>
      <w:lang w:val="en-US"/>
    </w:rPr>
  </w:style>
  <w:style w:type="character" w:customStyle="1" w:styleId="FontStyle16">
    <w:name w:val="Font Style16"/>
    <w:basedOn w:val="DefaultParagraphFont"/>
    <w:qFormat/>
    <w:rPr>
      <w:rFonts w:ascii="Times New Roman" w:hAnsi="Times New Roman" w:cs="Times New Roman"/>
      <w:color w:val="000000"/>
      <w:sz w:val="28"/>
      <w:szCs w:val="28"/>
    </w:rPr>
  </w:style>
  <w:style w:type="character" w:customStyle="1" w:styleId="Vanbnnidung">
    <w:name w:val="Van b?n n?i dung_"/>
    <w:link w:val="Vanbnnidung1"/>
    <w:qFormat/>
    <w:locked/>
    <w:rPr>
      <w:sz w:val="29"/>
      <w:shd w:val="clear" w:color="auto" w:fill="FFFFFF"/>
    </w:rPr>
  </w:style>
  <w:style w:type="paragraph" w:customStyle="1" w:styleId="Vanbnnidung1">
    <w:name w:val="Van b?n n?i dung1"/>
    <w:basedOn w:val="Normal"/>
    <w:link w:val="Vanbnnidung"/>
    <w:qFormat/>
    <w:pPr>
      <w:shd w:val="clear" w:color="auto" w:fill="FFFFFF"/>
      <w:spacing w:line="305" w:lineRule="exact"/>
      <w:jc w:val="both"/>
    </w:pPr>
    <w:rPr>
      <w:rFonts w:eastAsiaTheme="minorHAnsi" w:cstheme="minorBidi"/>
      <w:sz w:val="29"/>
      <w:szCs w:val="22"/>
      <w:lang w:val="vi-VN"/>
    </w:rPr>
  </w:style>
  <w:style w:type="character" w:customStyle="1" w:styleId="BalloonTextChar">
    <w:name w:val="Balloon Text Char"/>
    <w:basedOn w:val="DefaultParagraphFont"/>
    <w:link w:val="BalloonText"/>
    <w:uiPriority w:val="99"/>
    <w:semiHidden/>
    <w:qFormat/>
    <w:rPr>
      <w:rFonts w:ascii="Segoe UI" w:eastAsia="Times New Roman" w:hAnsi="Segoe UI" w:cs="Segoe UI"/>
      <w:color w:val="000000"/>
      <w:sz w:val="18"/>
      <w:szCs w:val="18"/>
      <w:lang w:val="en-US"/>
    </w:rPr>
  </w:style>
  <w:style w:type="character" w:customStyle="1" w:styleId="CommentTextChar">
    <w:name w:val="Comment Text Char"/>
    <w:basedOn w:val="DefaultParagraphFont"/>
    <w:link w:val="CommentText"/>
    <w:uiPriority w:val="99"/>
    <w:qFormat/>
    <w:rPr>
      <w:rFonts w:eastAsia="Times New Roman" w:cs="Times New Roman"/>
      <w:color w:val="000000"/>
      <w:sz w:val="20"/>
      <w:szCs w:val="20"/>
      <w:lang w:val="en-US"/>
    </w:rPr>
  </w:style>
  <w:style w:type="character" w:customStyle="1" w:styleId="CommentSubjectChar">
    <w:name w:val="Comment Subject Char"/>
    <w:basedOn w:val="CommentTextChar"/>
    <w:link w:val="CommentSubject"/>
    <w:uiPriority w:val="99"/>
    <w:semiHidden/>
    <w:qFormat/>
    <w:rPr>
      <w:rFonts w:eastAsia="Times New Roman" w:cs="Times New Roman"/>
      <w:b/>
      <w:bCs/>
      <w:color w:val="000000"/>
      <w:sz w:val="20"/>
      <w:szCs w:val="20"/>
      <w:lang w:val="en-US"/>
    </w:rPr>
  </w:style>
  <w:style w:type="character" w:customStyle="1" w:styleId="fontstyle01">
    <w:name w:val="fontstyle01"/>
    <w:qFormat/>
    <w:rPr>
      <w:rFonts w:ascii="TimesNewRomanPS-ItalicMT" w:hAnsi="TimesNewRomanPS-ItalicMT"/>
      <w:i/>
      <w:iCs/>
      <w:color w:val="242021"/>
      <w:sz w:val="28"/>
      <w:szCs w:val="28"/>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3Char">
    <w:name w:val="Heading 3 Char"/>
    <w:basedOn w:val="DefaultParagraphFont"/>
    <w:link w:val="Heading3"/>
    <w:uiPriority w:val="9"/>
    <w:qFormat/>
    <w:rPr>
      <w:rFonts w:eastAsia="Times New Roman" w:cs="Times New Roman"/>
      <w:b/>
      <w:szCs w:val="20"/>
    </w:rPr>
  </w:style>
  <w:style w:type="character" w:customStyle="1" w:styleId="Heading1Char">
    <w:name w:val="Heading 1 Char"/>
    <w:basedOn w:val="DefaultParagraphFont"/>
    <w:link w:val="Heading1"/>
    <w:uiPriority w:val="99"/>
    <w:qFormat/>
    <w:rPr>
      <w:rFonts w:asciiTheme="majorHAnsi" w:eastAsiaTheme="majorEastAsia" w:hAnsiTheme="majorHAnsi" w:cstheme="majorBidi"/>
      <w:color w:val="2F5496" w:themeColor="accent1" w:themeShade="BF"/>
      <w:sz w:val="32"/>
      <w:szCs w:val="32"/>
      <w:lang w:val="en-US"/>
    </w:rPr>
  </w:style>
  <w:style w:type="character" w:customStyle="1" w:styleId="EndnoteCharactersuser">
    <w:name w:val="Endnote Characters (user)"/>
    <w:qFormat/>
    <w:rPr>
      <w:vertAlign w:val="superscript"/>
    </w:rPr>
  </w:style>
  <w:style w:type="character" w:customStyle="1" w:styleId="EndnoteCharacters">
    <w:name w:val="Endnote Characters"/>
    <w:qFormat/>
    <w:rPr>
      <w:vertAlign w:val="superscript"/>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472C4" w:themeColor="accent1"/>
      <w:sz w:val="26"/>
      <w:szCs w:val="26"/>
      <w:lang w:val="en-US"/>
    </w:rPr>
  </w:style>
  <w:style w:type="character" w:customStyle="1" w:styleId="FootnoteTextChar1">
    <w:name w:val="Footnote Text Char1"/>
    <w:uiPriority w:val="99"/>
    <w:qFormat/>
    <w:rPr>
      <w:rFonts w:ascii="Times New Roman" w:eastAsia="Times New Roman" w:hAnsi="Times New Roman" w:cs="Times New Roman"/>
      <w:kern w:val="0"/>
      <w:sz w:val="20"/>
      <w:szCs w:val="20"/>
      <w:lang w:val="en-US"/>
      <w14:ligatures w14:val="none"/>
    </w:rPr>
  </w:style>
  <w:style w:type="paragraph" w:customStyle="1" w:styleId="Heading">
    <w:name w:val="Heading"/>
    <w:basedOn w:val="Normal"/>
    <w:next w:val="BodyText"/>
    <w:qFormat/>
    <w:pPr>
      <w:keepNext/>
      <w:spacing w:before="240" w:after="120"/>
    </w:pPr>
    <w:rPr>
      <w:rFonts w:ascii="Carlito" w:eastAsia="Noto Sans SC Regular" w:hAnsi="Carlito" w:cs="Noto Sans Devanagari"/>
      <w:sz w:val="28"/>
      <w:szCs w:val="28"/>
    </w:rPr>
  </w:style>
  <w:style w:type="paragraph" w:customStyle="1" w:styleId="Index">
    <w:name w:val="Index"/>
    <w:basedOn w:val="Normal"/>
    <w:qFormat/>
    <w:pPr>
      <w:suppressLineNumbers/>
    </w:pPr>
    <w:rPr>
      <w:rFonts w:cs="Noto Sans Devanagari"/>
    </w:rPr>
  </w:style>
  <w:style w:type="paragraph" w:customStyle="1" w:styleId="caption1">
    <w:name w:val="caption1"/>
    <w:basedOn w:val="Normal"/>
    <w:qFormat/>
    <w:pPr>
      <w:suppressLineNumbers/>
      <w:spacing w:before="120" w:after="120"/>
    </w:pPr>
    <w:rPr>
      <w:rFonts w:cs="Noto Sans Devanagari"/>
      <w:i/>
      <w:iCs/>
    </w:rPr>
  </w:style>
  <w:style w:type="paragraph" w:customStyle="1" w:styleId="HeaderandFooter">
    <w:name w:val="Header and Footer"/>
    <w:basedOn w:val="Normal"/>
    <w:qFormat/>
  </w:style>
  <w:style w:type="paragraph" w:customStyle="1" w:styleId="CarattereCarattereCharCharCharCharCharCharZchn">
    <w:name w:val="Carattere Carattere Char Char Char Char Char Char Zchn"/>
    <w:basedOn w:val="Normal"/>
    <w:next w:val="Normal"/>
    <w:qFormat/>
    <w:pPr>
      <w:spacing w:after="160" w:line="240" w:lineRule="exact"/>
    </w:pPr>
    <w:rPr>
      <w:rFonts w:eastAsiaTheme="minorHAnsi" w:cstheme="minorBidi"/>
      <w:sz w:val="28"/>
      <w:szCs w:val="22"/>
      <w:vertAlign w:val="superscript"/>
      <w:lang w:val="vi-VN"/>
    </w:rPr>
  </w:style>
  <w:style w:type="paragraph" w:customStyle="1" w:styleId="Revision1">
    <w:name w:val="Revision1"/>
    <w:uiPriority w:val="99"/>
    <w:semiHidden/>
    <w:qFormat/>
    <w:pPr>
      <w:suppressAutoHyphens/>
    </w:pPr>
    <w:rPr>
      <w:rFonts w:eastAsia="Times New Roman"/>
      <w:color w:val="000000"/>
      <w:sz w:val="30"/>
      <w:szCs w:val="30"/>
    </w:rPr>
  </w:style>
  <w:style w:type="paragraph" w:customStyle="1" w:styleId="BodyText11">
    <w:name w:val="Body Text11"/>
    <w:basedOn w:val="Normal"/>
    <w:qFormat/>
    <w:pPr>
      <w:shd w:val="clear" w:color="auto" w:fill="FFFFFF"/>
      <w:spacing w:before="780" w:after="60" w:line="336" w:lineRule="exact"/>
      <w:ind w:firstLine="700"/>
      <w:jc w:val="both"/>
    </w:pPr>
    <w:rPr>
      <w:sz w:val="28"/>
      <w:szCs w:val="28"/>
    </w:rPr>
  </w:style>
  <w:style w:type="paragraph" w:styleId="ListParagraph">
    <w:name w:val="List Paragraph"/>
    <w:basedOn w:val="Normal"/>
    <w:uiPriority w:val="34"/>
    <w:qFormat/>
    <w:pPr>
      <w:ind w:left="720"/>
      <w:contextualSpacing/>
    </w:pPr>
  </w:style>
  <w:style w:type="paragraph" w:customStyle="1" w:styleId="FootnoteReference2">
    <w:name w:val="Footnote Reference 2"/>
    <w:basedOn w:val="Normal"/>
    <w:qFormat/>
    <w:pPr>
      <w:spacing w:after="160" w:line="240" w:lineRule="exact"/>
    </w:pPr>
    <w:rPr>
      <w:sz w:val="20"/>
      <w:szCs w:val="20"/>
      <w:vertAlign w:val="superscript"/>
    </w:rPr>
  </w:style>
  <w:style w:type="paragraph" w:styleId="NoSpacing">
    <w:name w:val="No Spacing"/>
    <w:uiPriority w:val="1"/>
    <w:qFormat/>
    <w:pPr>
      <w:widowControl w:val="0"/>
      <w:suppressAutoHyphens/>
    </w:pPr>
    <w:rPr>
      <w:rFonts w:eastAsia="Times New Roman"/>
      <w:color w:val="000000"/>
      <w:sz w:val="30"/>
      <w:szCs w:val="30"/>
    </w:rPr>
  </w:style>
  <w:style w:type="paragraph" w:customStyle="1" w:styleId="FrameContentsuser">
    <w:name w:val="Frame Contents (user)"/>
    <w:basedOn w:val="Normal"/>
    <w:qFormat/>
  </w:style>
  <w:style w:type="paragraph" w:customStyle="1" w:styleId="FootnoteCharCharCharCharCharCharChar">
    <w:name w:val="Footnote Char Char Char Char Char Char Char"/>
    <w:basedOn w:val="Normal"/>
    <w:qFormat/>
    <w:pPr>
      <w:spacing w:before="100" w:line="240" w:lineRule="exact"/>
    </w:pPr>
    <w:rPr>
      <w:sz w:val="20"/>
      <w:szCs w:val="20"/>
      <w:vertAlign w:val="superscript"/>
    </w:rPr>
  </w:style>
  <w:style w:type="paragraph" w:customStyle="1" w:styleId="FrameContents">
    <w:name w:val="Frame Contents"/>
    <w:basedOn w:val="Normal"/>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2F5496" w:themeColor="accent1" w:themeShade="BF"/>
      <w:sz w:val="30"/>
      <w:szCs w:val="30"/>
      <w:lang w:val="en-US"/>
    </w:rPr>
  </w:style>
  <w:style w:type="character" w:customStyle="1" w:styleId="Heading5Char">
    <w:name w:val="Heading 5 Char"/>
    <w:basedOn w:val="DefaultParagraphFont"/>
    <w:link w:val="Heading5"/>
    <w:uiPriority w:val="9"/>
    <w:semiHidden/>
    <w:qFormat/>
    <w:rPr>
      <w:rFonts w:asciiTheme="majorHAnsi" w:eastAsiaTheme="majorEastAsia" w:hAnsiTheme="majorHAnsi" w:cstheme="majorBidi"/>
      <w:color w:val="2F5496" w:themeColor="accent1" w:themeShade="BF"/>
      <w:sz w:val="24"/>
      <w:szCs w:val="24"/>
      <w:lang w:val="en-US"/>
    </w:rPr>
  </w:style>
  <w:style w:type="character" w:customStyle="1" w:styleId="whitespace-normal">
    <w:name w:val="whitespace-normal"/>
    <w:basedOn w:val="DefaultParagraphFont"/>
    <w:qFormat/>
  </w:style>
  <w:style w:type="paragraph" w:customStyle="1" w:styleId="pdq2pgselectionanchorcontainer">
    <w:name w:val="pdq2pg_selectionanchorcontainer"/>
    <w:basedOn w:val="Normal"/>
    <w:qFormat/>
    <w:pPr>
      <w:spacing w:before="100" w:beforeAutospacing="1" w:after="100" w:afterAutospacing="1"/>
    </w:pPr>
  </w:style>
  <w:style w:type="paragraph" w:customStyle="1" w:styleId="z-TopofForm1">
    <w:name w:val="z-Top of Form1"/>
    <w:basedOn w:val="Normal"/>
    <w:next w:val="Normal"/>
    <w:link w:val="z-TopofFormChar"/>
    <w:uiPriority w:val="99"/>
    <w:semiHidden/>
    <w:unhideWhenUsed/>
    <w:qFormat/>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1"/>
    <w:uiPriority w:val="99"/>
    <w:semiHidden/>
    <w:qFormat/>
    <w:rPr>
      <w:rFonts w:ascii="Arial" w:eastAsia="Times New Roman" w:hAnsi="Arial" w:cs="Arial"/>
      <w:vanish/>
      <w:sz w:val="16"/>
      <w:szCs w:val="16"/>
      <w:lang w:val="en-US"/>
    </w:rPr>
  </w:style>
  <w:style w:type="paragraph" w:customStyle="1" w:styleId="z-BottomofForm1">
    <w:name w:val="z-Bottom of Form1"/>
    <w:basedOn w:val="Normal"/>
    <w:next w:val="Normal"/>
    <w:link w:val="z-BottomofFormChar"/>
    <w:uiPriority w:val="99"/>
    <w:semiHidden/>
    <w:unhideWhenUsed/>
    <w:qFormat/>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1"/>
    <w:uiPriority w:val="99"/>
    <w:semiHidden/>
    <w:qFormat/>
    <w:rPr>
      <w:rFonts w:ascii="Arial" w:eastAsia="Times New Roman" w:hAnsi="Arial" w:cs="Arial"/>
      <w:vanish/>
      <w:sz w:val="16"/>
      <w:szCs w:val="16"/>
      <w:lang w:val="en-US"/>
    </w:rPr>
  </w:style>
  <w:style w:type="paragraph" w:customStyle="1" w:styleId="isselectedend">
    <w:name w:val="isselectedend"/>
    <w:basedOn w:val="Normal"/>
    <w:qFormat/>
    <w:pPr>
      <w:spacing w:before="100" w:beforeAutospacing="1" w:after="100" w:afterAutospacing="1"/>
    </w:pPr>
  </w:style>
  <w:style w:type="character" w:styleId="BookTitle">
    <w:name w:val="Book Title"/>
    <w:basedOn w:val="DefaultParagraphFont"/>
    <w:uiPriority w:val="33"/>
    <w:qFormat/>
    <w:rsid w:val="00D7320E"/>
    <w:rPr>
      <w:b/>
      <w:bCs/>
      <w:i/>
      <w:iCs/>
      <w:spacing w:val="5"/>
    </w:rPr>
  </w:style>
  <w:style w:type="character" w:customStyle="1" w:styleId="Heading6Char">
    <w:name w:val="Heading 6 Char"/>
    <w:basedOn w:val="DefaultParagraphFont"/>
    <w:link w:val="Heading6"/>
    <w:uiPriority w:val="9"/>
    <w:semiHidden/>
    <w:rsid w:val="00D7320E"/>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uiPriority w:val="9"/>
    <w:semiHidden/>
    <w:rsid w:val="00D7320E"/>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uiPriority w:val="9"/>
    <w:semiHidden/>
    <w:rsid w:val="00D7320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7320E"/>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D7320E"/>
    <w:rPr>
      <w:i/>
      <w:iCs/>
      <w:color w:val="4472C4" w:themeColor="accent1"/>
    </w:rPr>
  </w:style>
  <w:style w:type="paragraph" w:styleId="IntenseQuote">
    <w:name w:val="Intense Quote"/>
    <w:basedOn w:val="Normal"/>
    <w:next w:val="Normal"/>
    <w:link w:val="IntenseQuoteChar"/>
    <w:uiPriority w:val="99"/>
    <w:semiHidden/>
    <w:unhideWhenUsed/>
    <w:rsid w:val="00D7320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99"/>
    <w:semiHidden/>
    <w:rsid w:val="00D7320E"/>
    <w:rPr>
      <w:rFonts w:eastAsia="Times New Roman"/>
      <w:i/>
      <w:iCs/>
      <w:color w:val="4472C4" w:themeColor="accent1"/>
      <w:sz w:val="24"/>
      <w:szCs w:val="24"/>
    </w:rPr>
  </w:style>
  <w:style w:type="character" w:styleId="IntenseReference">
    <w:name w:val="Intense Reference"/>
    <w:basedOn w:val="DefaultParagraphFont"/>
    <w:uiPriority w:val="32"/>
    <w:qFormat/>
    <w:rsid w:val="00D7320E"/>
    <w:rPr>
      <w:b/>
      <w:bCs/>
      <w:smallCaps/>
      <w:color w:val="4472C4" w:themeColor="accent1"/>
      <w:spacing w:val="5"/>
    </w:rPr>
  </w:style>
  <w:style w:type="paragraph" w:styleId="Quote">
    <w:name w:val="Quote"/>
    <w:basedOn w:val="Normal"/>
    <w:next w:val="Normal"/>
    <w:link w:val="QuoteChar"/>
    <w:uiPriority w:val="99"/>
    <w:semiHidden/>
    <w:unhideWhenUsed/>
    <w:rsid w:val="00D7320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99"/>
    <w:semiHidden/>
    <w:rsid w:val="00D7320E"/>
    <w:rPr>
      <w:rFonts w:eastAsia="Times New Roman"/>
      <w:i/>
      <w:iCs/>
      <w:color w:val="404040" w:themeColor="text1" w:themeTint="BF"/>
      <w:sz w:val="24"/>
      <w:szCs w:val="24"/>
    </w:rPr>
  </w:style>
  <w:style w:type="paragraph" w:styleId="Subtitle">
    <w:name w:val="Subtitle"/>
    <w:basedOn w:val="Normal"/>
    <w:next w:val="Normal"/>
    <w:link w:val="SubtitleChar"/>
    <w:uiPriority w:val="11"/>
    <w:qFormat/>
    <w:rsid w:val="00D7320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7320E"/>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D7320E"/>
    <w:rPr>
      <w:i/>
      <w:iCs/>
      <w:color w:val="404040" w:themeColor="text1" w:themeTint="BF"/>
    </w:rPr>
  </w:style>
  <w:style w:type="character" w:styleId="SubtleReference">
    <w:name w:val="Subtle Reference"/>
    <w:basedOn w:val="DefaultParagraphFont"/>
    <w:uiPriority w:val="31"/>
    <w:qFormat/>
    <w:rsid w:val="00D7320E"/>
    <w:rPr>
      <w:smallCaps/>
      <w:color w:val="5A5A5A" w:themeColor="text1" w:themeTint="A5"/>
    </w:rPr>
  </w:style>
  <w:style w:type="paragraph" w:styleId="Title">
    <w:name w:val="Title"/>
    <w:basedOn w:val="Normal"/>
    <w:next w:val="Normal"/>
    <w:link w:val="TitleChar"/>
    <w:uiPriority w:val="10"/>
    <w:qFormat/>
    <w:rsid w:val="00D7320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320E"/>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D7320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6620CC-AD89-434D-8F0C-6752DCCBA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15</Pages>
  <Words>8960</Words>
  <Characters>30733</Characters>
  <Application>Microsoft Office Word</Application>
  <DocSecurity>0</DocSecurity>
  <Lines>1920</Lines>
  <Paragraphs>1653</Paragraphs>
  <ScaleCrop>false</ScaleCrop>
  <Company/>
  <LinksUpToDate>false</LinksUpToDate>
  <CharactersWithSpaces>38040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Toan Duy</cp:lastModifiedBy>
  <cp:revision>56</cp:revision>
  <cp:lastPrinted>2026-05-28T07:14:00Z</cp:lastPrinted>
  <dcterms:created xsi:type="dcterms:W3CDTF">2026-07-30T01:18:00Z</dcterms:created>
  <dcterms:modified xsi:type="dcterms:W3CDTF">2026-08-23T04:02:00Z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eyJoZGlkIjoiYzZkNzQ4ZWFiZmQ4NTRhOWRkZTk3YTMwMjlmMmZhYmUifQ==</vt:lpwstr>
  </property>
  <property fmtid="{D5CDD505-2E9C-101B-9397-08002B2CF9AE}" pid="3" name="KSOProductBuildVer">
    <vt:lpwstr>1033-12.1.0.28032</vt:lpwstr>
  </property>
  <property fmtid="{D5CDD505-2E9C-101B-9397-08002B2CF9AE}" pid="4" name="ICV">
    <vt:lpwstr>871CF0B52ED7432580F61B313F147E16_12</vt:lpwstr>
  </property>
</Properties>
</file>