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Spec="right" w:tblpY="1"/>
        <w:tblOverlap w:val="never"/>
        <w:tblW w:w="9676" w:type="dxa"/>
        <w:tblLayout w:type="fixed"/>
        <w:tblLook w:val="04A0" w:firstRow="1" w:lastRow="0" w:firstColumn="1" w:lastColumn="0" w:noHBand="0" w:noVBand="1"/>
      </w:tblPr>
      <w:tblGrid>
        <w:gridCol w:w="4427"/>
        <w:gridCol w:w="5249"/>
      </w:tblGrid>
      <w:tr w:rsidR="003B13E9" w14:paraId="6A5558D4" w14:textId="77777777">
        <w:trPr>
          <w:trHeight w:val="1094"/>
        </w:trPr>
        <w:tc>
          <w:tcPr>
            <w:tcW w:w="4427" w:type="dxa"/>
          </w:tcPr>
          <w:p w14:paraId="6A5558CC" w14:textId="77777777" w:rsidR="003B13E9" w:rsidRDefault="00B07FF8">
            <w:pPr>
              <w:widowControl w:val="0"/>
              <w:kinsoku w:val="0"/>
              <w:overflowPunct w:val="0"/>
              <w:autoSpaceDE w:val="0"/>
              <w:autoSpaceDN w:val="0"/>
              <w:rPr>
                <w:rFonts w:eastAsia="Calibri"/>
                <w:color w:val="000000" w:themeColor="text1"/>
                <w:sz w:val="28"/>
                <w:szCs w:val="28"/>
              </w:rPr>
            </w:pPr>
            <w:r>
              <w:rPr>
                <w:rFonts w:eastAsia="Calibri"/>
                <w:color w:val="000000" w:themeColor="text1"/>
                <w:sz w:val="28"/>
                <w:szCs w:val="28"/>
              </w:rPr>
              <w:t xml:space="preserve">   ĐẢNG BỘ TỈNH LÀO CAI</w:t>
            </w:r>
          </w:p>
          <w:p w14:paraId="6A5558CD" w14:textId="77777777" w:rsidR="003B13E9" w:rsidRDefault="00B07FF8">
            <w:pPr>
              <w:widowControl w:val="0"/>
              <w:kinsoku w:val="0"/>
              <w:overflowPunct w:val="0"/>
              <w:autoSpaceDE w:val="0"/>
              <w:autoSpaceDN w:val="0"/>
              <w:rPr>
                <w:rFonts w:eastAsia="Calibri"/>
                <w:b/>
                <w:color w:val="000000" w:themeColor="text1"/>
                <w:sz w:val="28"/>
                <w:szCs w:val="28"/>
              </w:rPr>
            </w:pPr>
            <w:r>
              <w:rPr>
                <w:rFonts w:eastAsia="Calibri"/>
                <w:b/>
                <w:color w:val="000000" w:themeColor="text1"/>
                <w:sz w:val="28"/>
                <w:szCs w:val="28"/>
              </w:rPr>
              <w:t>ĐẢNG ỦY XÃ LÙNG PHÌNH</w:t>
            </w:r>
          </w:p>
          <w:p w14:paraId="6A5558CE" w14:textId="77777777" w:rsidR="003B13E9" w:rsidRDefault="00B07FF8">
            <w:pPr>
              <w:widowControl w:val="0"/>
              <w:kinsoku w:val="0"/>
              <w:overflowPunct w:val="0"/>
              <w:autoSpaceDE w:val="0"/>
              <w:autoSpaceDN w:val="0"/>
              <w:rPr>
                <w:rFonts w:eastAsia="Calibri"/>
                <w:color w:val="000000" w:themeColor="text1"/>
                <w:sz w:val="28"/>
                <w:szCs w:val="28"/>
              </w:rPr>
            </w:pPr>
            <w:r>
              <w:rPr>
                <w:rFonts w:eastAsia="Calibri"/>
                <w:color w:val="000000" w:themeColor="text1"/>
                <w:sz w:val="28"/>
                <w:szCs w:val="28"/>
              </w:rPr>
              <w:t xml:space="preserve">                        *</w:t>
            </w:r>
          </w:p>
          <w:p w14:paraId="6A5558CF" w14:textId="77777777" w:rsidR="003B13E9" w:rsidRDefault="00B07FF8">
            <w:pPr>
              <w:widowControl w:val="0"/>
              <w:kinsoku w:val="0"/>
              <w:overflowPunct w:val="0"/>
              <w:autoSpaceDE w:val="0"/>
              <w:autoSpaceDN w:val="0"/>
              <w:rPr>
                <w:rFonts w:eastAsia="Calibri"/>
                <w:color w:val="000000" w:themeColor="text1"/>
                <w:sz w:val="28"/>
                <w:szCs w:val="28"/>
              </w:rPr>
            </w:pPr>
            <w:r>
              <w:rPr>
                <w:rFonts w:eastAsia="Calibri"/>
                <w:color w:val="000000" w:themeColor="text1"/>
                <w:sz w:val="28"/>
                <w:szCs w:val="28"/>
              </w:rPr>
              <w:t xml:space="preserve">            Số:        -BC/ĐU</w:t>
            </w:r>
          </w:p>
        </w:tc>
        <w:tc>
          <w:tcPr>
            <w:tcW w:w="5249" w:type="dxa"/>
          </w:tcPr>
          <w:p w14:paraId="6A5558D0" w14:textId="77777777" w:rsidR="003B13E9" w:rsidRDefault="00B07FF8">
            <w:pPr>
              <w:widowControl w:val="0"/>
              <w:kinsoku w:val="0"/>
              <w:overflowPunct w:val="0"/>
              <w:autoSpaceDE w:val="0"/>
              <w:autoSpaceDN w:val="0"/>
              <w:jc w:val="both"/>
              <w:rPr>
                <w:rFonts w:eastAsia="Calibri"/>
                <w:b/>
                <w:color w:val="000000" w:themeColor="text1"/>
                <w:sz w:val="30"/>
                <w:szCs w:val="30"/>
              </w:rPr>
            </w:pPr>
            <w:r>
              <w:rPr>
                <w:rFonts w:eastAsia="Calibri"/>
                <w:color w:val="000000" w:themeColor="text1"/>
                <w:sz w:val="28"/>
                <w:szCs w:val="28"/>
              </w:rPr>
              <w:t xml:space="preserve">         </w:t>
            </w:r>
            <w:r>
              <w:rPr>
                <w:rFonts w:eastAsia="Calibri"/>
                <w:b/>
                <w:color w:val="000000" w:themeColor="text1"/>
                <w:sz w:val="30"/>
                <w:szCs w:val="30"/>
              </w:rPr>
              <w:t>ĐẢNG CỘNG SẢN VIỆT NAM</w:t>
            </w:r>
          </w:p>
          <w:p w14:paraId="6A5558D1" w14:textId="77777777" w:rsidR="003B13E9" w:rsidRDefault="00B07FF8">
            <w:pPr>
              <w:widowControl w:val="0"/>
              <w:kinsoku w:val="0"/>
              <w:overflowPunct w:val="0"/>
              <w:autoSpaceDE w:val="0"/>
              <w:autoSpaceDN w:val="0"/>
              <w:rPr>
                <w:rFonts w:eastAsia="Calibri"/>
                <w:color w:val="000000" w:themeColor="text1"/>
                <w:sz w:val="28"/>
                <w:szCs w:val="28"/>
              </w:rPr>
            </w:pPr>
            <w:r>
              <w:rPr>
                <w:rFonts w:eastAsia="Calibri"/>
                <w:noProof/>
                <w:color w:val="000000" w:themeColor="text1"/>
                <w:sz w:val="28"/>
                <w:szCs w:val="28"/>
              </w:rPr>
              <mc:AlternateContent>
                <mc:Choice Requires="wps">
                  <w:drawing>
                    <wp:anchor distT="5715" distB="5080" distL="5715" distR="5080" simplePos="0" relativeHeight="251660288" behindDoc="0" locked="0" layoutInCell="1" allowOverlap="1" wp14:anchorId="6A555965" wp14:editId="6A555966">
                      <wp:simplePos x="0" y="0"/>
                      <wp:positionH relativeFrom="column">
                        <wp:posOffset>408305</wp:posOffset>
                      </wp:positionH>
                      <wp:positionV relativeFrom="paragraph">
                        <wp:posOffset>22225</wp:posOffset>
                      </wp:positionV>
                      <wp:extent cx="2587625" cy="635"/>
                      <wp:effectExtent l="0" t="0" r="22225" b="37465"/>
                      <wp:wrapNone/>
                      <wp:docPr id="1" name="AutoShape 2"/>
                      <wp:cNvGraphicFramePr/>
                      <a:graphic xmlns:a="http://schemas.openxmlformats.org/drawingml/2006/main">
                        <a:graphicData uri="http://schemas.microsoft.com/office/word/2010/wordprocessingShape">
                          <wps:wsp>
                            <wps:cNvCnPr/>
                            <wps:spPr>
                              <a:xfrm>
                                <a:off x="0" y="0"/>
                                <a:ext cx="2587625" cy="635"/>
                              </a:xfrm>
                              <a:prstGeom prst="straightConnector1">
                                <a:avLst/>
                              </a:prstGeom>
                              <a:noFill/>
                              <a:ln w="9525">
                                <a:solidFill>
                                  <a:srgbClr val="000000"/>
                                </a:solidFill>
                                <a:round/>
                              </a:ln>
                              <a:effectLst/>
                            </wps:spPr>
                            <wps:bodyPr/>
                          </wps:wsp>
                        </a:graphicData>
                      </a:graphic>
                    </wp:anchor>
                  </w:drawing>
                </mc:Choice>
                <mc:Fallback>
                  <w:pict>
                    <v:shapetype w14:anchorId="35E107BF" id="_x0000_t32" coordsize="21600,21600" o:spt="32" o:oned="t" path="m,l21600,21600e" filled="f">
                      <v:path arrowok="t" fillok="f" o:connecttype="none"/>
                      <o:lock v:ext="edit" shapetype="t"/>
                    </v:shapetype>
                    <v:shape id="AutoShape 2" o:spid="_x0000_s1026" type="#_x0000_t32" style="position:absolute;margin-left:32.15pt;margin-top:1.75pt;width:203.75pt;height:.05pt;z-index:251660288;visibility:visible;mso-wrap-style:square;mso-wrap-distance-left:.45pt;mso-wrap-distance-top:.45pt;mso-wrap-distance-right:.4pt;mso-wrap-distance-bottom:.4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"/>
                  </w:pict>
                </mc:Fallback>
              </mc:AlternateContent>
            </w:r>
          </w:p>
          <w:p w14:paraId="6A5558D2" w14:textId="77777777" w:rsidR="003B13E9" w:rsidRDefault="00B07FF8">
            <w:pPr>
              <w:widowControl w:val="0"/>
              <w:kinsoku w:val="0"/>
              <w:overflowPunct w:val="0"/>
              <w:autoSpaceDE w:val="0"/>
              <w:autoSpaceDN w:val="0"/>
              <w:rPr>
                <w:rFonts w:eastAsia="Calibri"/>
                <w:i/>
                <w:color w:val="000000" w:themeColor="text1"/>
                <w:sz w:val="28"/>
                <w:szCs w:val="28"/>
              </w:rPr>
            </w:pPr>
            <w:r>
              <w:rPr>
                <w:rFonts w:eastAsia="Calibri"/>
                <w:color w:val="000000" w:themeColor="text1"/>
                <w:sz w:val="28"/>
                <w:szCs w:val="28"/>
              </w:rPr>
              <w:t xml:space="preserve">      </w:t>
            </w:r>
            <w:r>
              <w:rPr>
                <w:rFonts w:eastAsia="Calibri"/>
                <w:i/>
                <w:color w:val="000000" w:themeColor="text1"/>
                <w:sz w:val="28"/>
                <w:szCs w:val="28"/>
              </w:rPr>
              <w:t>Lùng Phình, ngày     tháng 9 năm 2026</w:t>
            </w:r>
          </w:p>
          <w:p w14:paraId="6A5558D3" w14:textId="77777777" w:rsidR="003B13E9" w:rsidRDefault="003B13E9">
            <w:pPr>
              <w:widowControl w:val="0"/>
              <w:kinsoku w:val="0"/>
              <w:overflowPunct w:val="0"/>
              <w:autoSpaceDE w:val="0"/>
              <w:autoSpaceDN w:val="0"/>
              <w:rPr>
                <w:rFonts w:eastAsia="Calibri"/>
                <w:color w:val="000000" w:themeColor="text1"/>
                <w:sz w:val="28"/>
                <w:szCs w:val="28"/>
              </w:rPr>
            </w:pPr>
          </w:p>
        </w:tc>
      </w:tr>
    </w:tbl>
    <w:p w14:paraId="6A5558D5" w14:textId="77777777" w:rsidR="003B13E9" w:rsidRDefault="003B13E9">
      <w:pPr>
        <w:widowControl w:val="0"/>
        <w:kinsoku w:val="0"/>
        <w:overflowPunct w:val="0"/>
        <w:autoSpaceDE w:val="0"/>
        <w:autoSpaceDN w:val="0"/>
        <w:rPr>
          <w:color w:val="000000" w:themeColor="text1"/>
          <w:sz w:val="28"/>
          <w:szCs w:val="28"/>
        </w:rPr>
      </w:pPr>
    </w:p>
    <w:p w14:paraId="6A5558D6" w14:textId="77777777" w:rsidR="003B13E9" w:rsidRDefault="00B07FF8">
      <w:pPr>
        <w:widowControl w:val="0"/>
        <w:kinsoku w:val="0"/>
        <w:overflowPunct w:val="0"/>
        <w:autoSpaceDE w:val="0"/>
        <w:autoSpaceDN w:val="0"/>
        <w:jc w:val="center"/>
        <w:rPr>
          <w:b/>
          <w:color w:val="000000" w:themeColor="text1"/>
          <w:sz w:val="28"/>
          <w:szCs w:val="28"/>
        </w:rPr>
      </w:pPr>
      <w:r>
        <w:rPr>
          <w:b/>
          <w:color w:val="000000" w:themeColor="text1"/>
          <w:sz w:val="28"/>
          <w:szCs w:val="28"/>
        </w:rPr>
        <w:t>BÁO CÁO</w:t>
      </w:r>
    </w:p>
    <w:p w14:paraId="6A5558D7" w14:textId="02D96388" w:rsidR="003B13E9" w:rsidRDefault="00B07FF8">
      <w:pPr>
        <w:widowControl w:val="0"/>
        <w:kinsoku w:val="0"/>
        <w:overflowPunct w:val="0"/>
        <w:autoSpaceDE w:val="0"/>
        <w:autoSpaceDN w:val="0"/>
        <w:jc w:val="center"/>
        <w:rPr>
          <w:b/>
          <w:color w:val="000000" w:themeColor="text1"/>
          <w:sz w:val="28"/>
          <w:szCs w:val="28"/>
        </w:rPr>
      </w:pPr>
      <w:r>
        <w:rPr>
          <w:b/>
          <w:color w:val="000000" w:themeColor="text1"/>
          <w:sz w:val="28"/>
          <w:szCs w:val="28"/>
        </w:rPr>
        <w:t>KHÁI QUÁT TÌNH HÌNH TỪ NGÀY 07 ĐẾN 13/9/2026</w:t>
      </w:r>
    </w:p>
    <w:p w14:paraId="6A5558D8" w14:textId="77777777" w:rsidR="003B13E9" w:rsidRDefault="00B07FF8">
      <w:pPr>
        <w:widowControl w:val="0"/>
        <w:kinsoku w:val="0"/>
        <w:overflowPunct w:val="0"/>
        <w:autoSpaceDE w:val="0"/>
        <w:autoSpaceDN w:val="0"/>
        <w:jc w:val="center"/>
        <w:rPr>
          <w:b/>
          <w:color w:val="000000" w:themeColor="text1"/>
          <w:sz w:val="28"/>
          <w:szCs w:val="28"/>
        </w:rPr>
      </w:pPr>
      <w:r>
        <w:rPr>
          <w:b/>
          <w:color w:val="000000" w:themeColor="text1"/>
          <w:sz w:val="28"/>
          <w:szCs w:val="28"/>
        </w:rPr>
        <w:t>-----</w:t>
      </w:r>
    </w:p>
    <w:p w14:paraId="6A5558D9" w14:textId="77777777" w:rsidR="003B13E9" w:rsidRDefault="00B07FF8">
      <w:pPr>
        <w:widowControl w:val="0"/>
        <w:kinsoku w:val="0"/>
        <w:overflowPunct w:val="0"/>
        <w:autoSpaceDE w:val="0"/>
        <w:autoSpaceDN w:val="0"/>
        <w:ind w:firstLine="720"/>
        <w:rPr>
          <w:b/>
          <w:color w:val="000000" w:themeColor="text1"/>
          <w:sz w:val="28"/>
          <w:szCs w:val="28"/>
        </w:rPr>
      </w:pPr>
      <w:r>
        <w:rPr>
          <w:b/>
          <w:color w:val="000000" w:themeColor="text1"/>
          <w:sz w:val="28"/>
          <w:szCs w:val="28"/>
        </w:rPr>
        <w:t xml:space="preserve">I. CÔNG TÁC LÃNH ĐẠO, CHỈ ĐẠO CỦA ĐẢNG ỦY </w:t>
      </w:r>
    </w:p>
    <w:p w14:paraId="6A5558DA" w14:textId="77777777" w:rsidR="003B13E9" w:rsidRDefault="00B07FF8">
      <w:pPr>
        <w:widowControl w:val="0"/>
        <w:kinsoku w:val="0"/>
        <w:overflowPunct w:val="0"/>
        <w:autoSpaceDE w:val="0"/>
        <w:autoSpaceDN w:val="0"/>
        <w:ind w:firstLine="720"/>
        <w:rPr>
          <w:b/>
          <w:color w:val="000000" w:themeColor="text1"/>
          <w:sz w:val="28"/>
          <w:szCs w:val="28"/>
        </w:rPr>
      </w:pPr>
      <w:r>
        <w:rPr>
          <w:b/>
          <w:color w:val="000000" w:themeColor="text1"/>
          <w:sz w:val="28"/>
          <w:szCs w:val="28"/>
        </w:rPr>
        <w:t>1. Công tác lãnh đạo, chỉ đạo, điều hành; các hội nghị, cuộc họp và nội dung cho ý kiến</w:t>
      </w:r>
    </w:p>
    <w:p w14:paraId="6A5558DB" w14:textId="77777777" w:rsidR="003B13E9" w:rsidRDefault="00B07FF8">
      <w:pPr>
        <w:widowControl w:val="0"/>
        <w:kinsoku w:val="0"/>
        <w:overflowPunct w:val="0"/>
        <w:autoSpaceDE w:val="0"/>
        <w:autoSpaceDN w:val="0"/>
        <w:ind w:firstLine="720"/>
        <w:jc w:val="both"/>
        <w:rPr>
          <w:color w:val="000000" w:themeColor="text1"/>
          <w:sz w:val="28"/>
          <w:szCs w:val="28"/>
        </w:rPr>
      </w:pPr>
      <w:r>
        <w:rPr>
          <w:color w:val="000000" w:themeColor="text1"/>
          <w:sz w:val="28"/>
          <w:szCs w:val="28"/>
        </w:rPr>
        <w:t>Trong tuần, Thường trực Đảng ủy xã Lùng Phình lãnh đạo, chỉ đạo toàn diện, kịp thời triển khai các chủ trương, nghị quyết của Trung ương, Tỉnh và Đảng ủy; duy trì nề nếp giao ban, điều hành theo nguyên tắc rõ việc, rõ người, rõ tiến độ, rõ trách nhiệm. Chủ động xử lý các nhiệm vụ phát sinh, bảo đảm ổn định tình hình địa bàn, không để xảy ra bị động, bất ngờ.</w:t>
      </w:r>
      <w:r>
        <w:rPr>
          <w:color w:val="000000" w:themeColor="text1"/>
          <w:sz w:val="20"/>
          <w:szCs w:val="20"/>
          <w:u w:val="single"/>
        </w:rPr>
        <w:footnoteReference w:id="1"/>
      </w:r>
    </w:p>
    <w:p w14:paraId="6A5558DC" w14:textId="77777777" w:rsidR="003B13E9" w:rsidRDefault="00B07FF8">
      <w:pPr>
        <w:widowControl w:val="0"/>
        <w:kinsoku w:val="0"/>
        <w:overflowPunct w:val="0"/>
        <w:autoSpaceDE w:val="0"/>
        <w:autoSpaceDN w:val="0"/>
        <w:ind w:firstLine="720"/>
        <w:rPr>
          <w:b/>
          <w:color w:val="000000" w:themeColor="text1"/>
          <w:sz w:val="28"/>
          <w:szCs w:val="28"/>
        </w:rPr>
      </w:pPr>
      <w:r>
        <w:rPr>
          <w:b/>
          <w:color w:val="000000" w:themeColor="text1"/>
          <w:sz w:val="28"/>
          <w:szCs w:val="28"/>
        </w:rPr>
        <w:t>2. Tình hình triển khai các nghị quyết, chỉ thị, văn bản của Đảng</w:t>
      </w:r>
    </w:p>
    <w:p w14:paraId="6A5558DD" w14:textId="77777777" w:rsidR="003B13E9" w:rsidRDefault="00B07FF8">
      <w:pPr>
        <w:widowControl w:val="0"/>
        <w:kinsoku w:val="0"/>
        <w:overflowPunct w:val="0"/>
        <w:autoSpaceDE w:val="0"/>
        <w:autoSpaceDN w:val="0"/>
        <w:ind w:firstLine="720"/>
        <w:jc w:val="both"/>
        <w:rPr>
          <w:color w:val="000000" w:themeColor="text1"/>
          <w:sz w:val="28"/>
          <w:szCs w:val="28"/>
        </w:rPr>
      </w:pPr>
      <w:r>
        <w:rPr>
          <w:color w:val="000000" w:themeColor="text1"/>
          <w:sz w:val="28"/>
          <w:szCs w:val="28"/>
        </w:rPr>
        <w:t xml:space="preserve">Đảng ủy tiếp tục lãnh đạo, chỉ đạo các chi bộ trực thuộc, cơ quan, đơn vị tổ chức quán triệt, triển khai thực hiện nghiêm túc các nghị quyết, chỉ thị, kết luận, thông báo và kế hoạch mới của Trung ương, Tỉnh ủy và cấp trên đến toàn thể các bộ đảng viên trong toàn Đảng bộ. </w:t>
      </w:r>
    </w:p>
    <w:p w14:paraId="6A5558DE" w14:textId="77777777" w:rsidR="003B13E9" w:rsidRDefault="00B07FF8">
      <w:pPr>
        <w:widowControl w:val="0"/>
        <w:kinsoku w:val="0"/>
        <w:overflowPunct w:val="0"/>
        <w:autoSpaceDE w:val="0"/>
        <w:autoSpaceDN w:val="0"/>
        <w:ind w:firstLine="720"/>
        <w:jc w:val="both"/>
        <w:rPr>
          <w:color w:val="000000" w:themeColor="text1"/>
          <w:sz w:val="28"/>
          <w:szCs w:val="28"/>
        </w:rPr>
      </w:pPr>
      <w:r>
        <w:rPr>
          <w:color w:val="000000" w:themeColor="text1"/>
          <w:sz w:val="28"/>
          <w:szCs w:val="28"/>
        </w:rPr>
        <w:t>Việc học tập, quán triệt và triển khai thực hiện các văn bản được thực hiện nghiêm túc, đồng bộ, gắn với cụ thể hóa thành chương trình, kế hoạch, nhiệm vụ của địa phương; đồng thời tăng cường công tác tuyên truyền, kiểm tra, đôn đốc, bảo đảm các nghị quyết, chỉ thị, kết luận của Đảng sớm đi vào cuộc sống và đạt hiệu quả thiết thực. Trong tuần, Thường trực Đảng ủy đã ban hành 38 văn bản lãnh đạo chỉ đạo trên các lĩnh vực.</w:t>
      </w:r>
    </w:p>
    <w:p w14:paraId="6A5558DF" w14:textId="77777777" w:rsidR="003B13E9" w:rsidRDefault="00B07FF8">
      <w:pPr>
        <w:widowControl w:val="0"/>
        <w:kinsoku w:val="0"/>
        <w:overflowPunct w:val="0"/>
        <w:autoSpaceDE w:val="0"/>
        <w:autoSpaceDN w:val="0"/>
        <w:ind w:firstLine="720"/>
        <w:rPr>
          <w:b/>
          <w:color w:val="000000" w:themeColor="text1"/>
          <w:sz w:val="28"/>
          <w:szCs w:val="28"/>
        </w:rPr>
      </w:pPr>
      <w:r>
        <w:rPr>
          <w:b/>
          <w:color w:val="000000" w:themeColor="text1"/>
          <w:sz w:val="28"/>
          <w:szCs w:val="28"/>
        </w:rPr>
        <w:t xml:space="preserve">II. KẾT QUẢ THỰC HIỆN NHIỆM VỤ TRONG TUẦN </w:t>
      </w:r>
    </w:p>
    <w:p w14:paraId="6A5558E0" w14:textId="77777777" w:rsidR="003B13E9" w:rsidRDefault="00B07FF8">
      <w:pPr>
        <w:pStyle w:val="NormalWeb"/>
        <w:widowControl w:val="0"/>
        <w:kinsoku w:val="0"/>
        <w:overflowPunct w:val="0"/>
        <w:autoSpaceDE w:val="0"/>
        <w:autoSpaceDN w:val="0"/>
        <w:spacing w:beforeAutospacing="0" w:afterAutospacing="0"/>
        <w:ind w:firstLine="720"/>
        <w:jc w:val="both"/>
        <w:rPr>
          <w:b/>
          <w:color w:val="000000" w:themeColor="text1"/>
          <w:sz w:val="28"/>
          <w:szCs w:val="28"/>
        </w:rPr>
      </w:pPr>
      <w:r>
        <w:rPr>
          <w:b/>
          <w:color w:val="000000" w:themeColor="text1"/>
          <w:sz w:val="28"/>
          <w:szCs w:val="28"/>
        </w:rPr>
        <w:t>2.1. Lĩnh vực phát triển kinh tế - xã hội:</w:t>
      </w:r>
    </w:p>
    <w:p w14:paraId="6A5558E1" w14:textId="77777777" w:rsidR="003B13E9" w:rsidRDefault="00B07FF8">
      <w:pPr>
        <w:pStyle w:val="NormalWeb"/>
        <w:spacing w:beforeAutospacing="0" w:afterAutospacing="0"/>
        <w:jc w:val="both"/>
        <w:rPr>
          <w:color w:val="000000" w:themeColor="text1"/>
          <w:sz w:val="28"/>
          <w:szCs w:val="28"/>
        </w:rPr>
      </w:pPr>
      <w:r>
        <w:rPr>
          <w:b/>
          <w:color w:val="000000" w:themeColor="text1"/>
          <w:sz w:val="28"/>
          <w:szCs w:val="28"/>
        </w:rPr>
        <w:t xml:space="preserve"> </w:t>
      </w:r>
      <w:r>
        <w:rPr>
          <w:b/>
          <w:color w:val="000000" w:themeColor="text1"/>
          <w:sz w:val="28"/>
          <w:szCs w:val="28"/>
        </w:rPr>
        <w:tab/>
      </w:r>
      <w:r>
        <w:rPr>
          <w:rStyle w:val="Strong"/>
          <w:b w:val="0"/>
          <w:bCs w:val="0"/>
          <w:i/>
          <w:iCs/>
          <w:color w:val="000000" w:themeColor="text1"/>
          <w:sz w:val="28"/>
          <w:szCs w:val="28"/>
        </w:rPr>
        <w:t>a) Nông nghiệp:</w:t>
      </w:r>
      <w:r>
        <w:rPr>
          <w:rFonts w:eastAsia="Segoe UI"/>
          <w:color w:val="000000" w:themeColor="text1"/>
          <w:sz w:val="28"/>
          <w:szCs w:val="28"/>
          <w:shd w:val="clear" w:color="auto" w:fill="FFFFFF"/>
        </w:rPr>
        <w:t xml:space="preserve"> Sản xuất nông nghiệp trên địa bàn tiếp tục được duy trì, cơ bản bảo đảm tiến độ và khung thời vụ. </w:t>
      </w:r>
      <w:r>
        <w:rPr>
          <w:color w:val="000000" w:themeColor="text1"/>
          <w:sz w:val="28"/>
          <w:szCs w:val="28"/>
        </w:rPr>
        <w:t xml:space="preserve">Diện tích lúa đã thực hiện </w:t>
      </w:r>
      <w:r>
        <w:rPr>
          <w:rStyle w:val="Strong"/>
          <w:b w:val="0"/>
          <w:bCs w:val="0"/>
          <w:color w:val="000000" w:themeColor="text1"/>
          <w:sz w:val="28"/>
          <w:szCs w:val="28"/>
        </w:rPr>
        <w:t>650/650 ha, đạt 100% kế hoạch giao</w:t>
      </w:r>
      <w:r>
        <w:rPr>
          <w:color w:val="000000" w:themeColor="text1"/>
          <w:sz w:val="28"/>
          <w:szCs w:val="28"/>
        </w:rPr>
        <w:t xml:space="preserve">; nhân dân đang tập trung thu hoạch diện tích trà sớm, sản lượng trong tuần đạt khoảng </w:t>
      </w:r>
      <w:r>
        <w:rPr>
          <w:rStyle w:val="Strong"/>
          <w:b w:val="0"/>
          <w:bCs w:val="0"/>
          <w:color w:val="000000" w:themeColor="text1"/>
          <w:sz w:val="28"/>
          <w:szCs w:val="28"/>
        </w:rPr>
        <w:t>807,3 tấn</w:t>
      </w:r>
      <w:r>
        <w:rPr>
          <w:color w:val="000000" w:themeColor="text1"/>
          <w:sz w:val="28"/>
          <w:szCs w:val="28"/>
        </w:rPr>
        <w:t xml:space="preserve">, lũy kế </w:t>
      </w:r>
      <w:r>
        <w:rPr>
          <w:rStyle w:val="Strong"/>
          <w:b w:val="0"/>
          <w:bCs w:val="0"/>
          <w:color w:val="000000" w:themeColor="text1"/>
          <w:sz w:val="28"/>
          <w:szCs w:val="28"/>
        </w:rPr>
        <w:t>1.161,9/3.546 tấn, đạt 32,77% kế hoạch</w:t>
      </w:r>
      <w:r>
        <w:rPr>
          <w:color w:val="000000" w:themeColor="text1"/>
          <w:sz w:val="28"/>
          <w:szCs w:val="28"/>
        </w:rPr>
        <w:t xml:space="preserve">. Diện tích ngô thực hiện </w:t>
      </w:r>
      <w:r>
        <w:rPr>
          <w:rStyle w:val="Strong"/>
          <w:b w:val="0"/>
          <w:bCs w:val="0"/>
          <w:color w:val="000000" w:themeColor="text1"/>
          <w:sz w:val="28"/>
          <w:szCs w:val="28"/>
        </w:rPr>
        <w:t>1.110/1.110 ha, đạt 100% kế hoạch giao</w:t>
      </w:r>
      <w:r>
        <w:rPr>
          <w:color w:val="000000" w:themeColor="text1"/>
          <w:sz w:val="28"/>
          <w:szCs w:val="28"/>
        </w:rPr>
        <w:t xml:space="preserve">; sản lượng trong tuần đạt khoảng </w:t>
      </w:r>
      <w:r>
        <w:rPr>
          <w:rStyle w:val="Strong"/>
          <w:b w:val="0"/>
          <w:bCs w:val="0"/>
          <w:color w:val="000000" w:themeColor="text1"/>
          <w:sz w:val="28"/>
          <w:szCs w:val="28"/>
        </w:rPr>
        <w:t>851 tấn</w:t>
      </w:r>
      <w:r>
        <w:rPr>
          <w:color w:val="000000" w:themeColor="text1"/>
          <w:sz w:val="28"/>
          <w:szCs w:val="28"/>
        </w:rPr>
        <w:t xml:space="preserve">, lũy kế </w:t>
      </w:r>
      <w:r>
        <w:rPr>
          <w:rStyle w:val="Strong"/>
          <w:b w:val="0"/>
          <w:bCs w:val="0"/>
          <w:color w:val="000000" w:themeColor="text1"/>
          <w:sz w:val="28"/>
          <w:szCs w:val="28"/>
        </w:rPr>
        <w:t>5.057/5.217 tấn, đạt 96,93% kế hoạch</w:t>
      </w:r>
      <w:r>
        <w:rPr>
          <w:color w:val="000000" w:themeColor="text1"/>
          <w:sz w:val="28"/>
          <w:szCs w:val="28"/>
        </w:rPr>
        <w:t>.</w:t>
      </w:r>
    </w:p>
    <w:p w14:paraId="6A5558E2" w14:textId="77777777" w:rsidR="003B13E9" w:rsidRDefault="00B07FF8">
      <w:pPr>
        <w:pStyle w:val="NormalWeb"/>
        <w:spacing w:beforeAutospacing="0" w:afterAutospacing="0"/>
        <w:ind w:firstLine="720"/>
        <w:jc w:val="both"/>
        <w:rPr>
          <w:color w:val="000000" w:themeColor="text1"/>
          <w:sz w:val="28"/>
          <w:szCs w:val="28"/>
        </w:rPr>
      </w:pPr>
      <w:r>
        <w:rPr>
          <w:color w:val="000000" w:themeColor="text1"/>
          <w:sz w:val="28"/>
          <w:szCs w:val="28"/>
        </w:rPr>
        <w:t xml:space="preserve">Diện tích rau, đậu các loại thực hiện lũy kế </w:t>
      </w:r>
      <w:r>
        <w:rPr>
          <w:rStyle w:val="Strong"/>
          <w:b w:val="0"/>
          <w:bCs w:val="0"/>
          <w:color w:val="000000" w:themeColor="text1"/>
          <w:sz w:val="28"/>
          <w:szCs w:val="28"/>
        </w:rPr>
        <w:t>117,4/132 ha, đạt 88,94% kế hoạch</w:t>
      </w:r>
      <w:r>
        <w:rPr>
          <w:color w:val="000000" w:themeColor="text1"/>
          <w:sz w:val="28"/>
          <w:szCs w:val="28"/>
        </w:rPr>
        <w:t xml:space="preserve">, trong đó rau an toàn đạt </w:t>
      </w:r>
      <w:r>
        <w:rPr>
          <w:rStyle w:val="Strong"/>
          <w:b w:val="0"/>
          <w:bCs w:val="0"/>
          <w:color w:val="000000" w:themeColor="text1"/>
          <w:sz w:val="28"/>
          <w:szCs w:val="28"/>
        </w:rPr>
        <w:t>22,6/25 ha, đạt 90,4% kế hoạch</w:t>
      </w:r>
      <w:r>
        <w:rPr>
          <w:color w:val="000000" w:themeColor="text1"/>
          <w:sz w:val="28"/>
          <w:szCs w:val="28"/>
        </w:rPr>
        <w:t xml:space="preserve">. Cây lạc đỏ địa </w:t>
      </w:r>
      <w:r>
        <w:rPr>
          <w:color w:val="000000" w:themeColor="text1"/>
          <w:sz w:val="28"/>
          <w:szCs w:val="28"/>
        </w:rPr>
        <w:lastRenderedPageBreak/>
        <w:t xml:space="preserve">phương đã thực hiện </w:t>
      </w:r>
      <w:r>
        <w:rPr>
          <w:rStyle w:val="Strong"/>
          <w:b w:val="0"/>
          <w:bCs w:val="0"/>
          <w:color w:val="000000" w:themeColor="text1"/>
          <w:sz w:val="28"/>
          <w:szCs w:val="28"/>
        </w:rPr>
        <w:t>28/28 ha, đạt 100% kế hoạch</w:t>
      </w:r>
      <w:r>
        <w:rPr>
          <w:color w:val="000000" w:themeColor="text1"/>
          <w:sz w:val="28"/>
          <w:szCs w:val="28"/>
        </w:rPr>
        <w:t xml:space="preserve">, diện tích đã thu hoạch xong, sản lượng ước đạt </w:t>
      </w:r>
      <w:r>
        <w:rPr>
          <w:rStyle w:val="Strong"/>
          <w:b w:val="0"/>
          <w:bCs w:val="0"/>
          <w:color w:val="000000" w:themeColor="text1"/>
          <w:sz w:val="28"/>
          <w:szCs w:val="28"/>
        </w:rPr>
        <w:t>47,6 tấn</w:t>
      </w:r>
      <w:r>
        <w:rPr>
          <w:color w:val="000000" w:themeColor="text1"/>
          <w:sz w:val="28"/>
          <w:szCs w:val="28"/>
        </w:rPr>
        <w:t>.</w:t>
      </w:r>
    </w:p>
    <w:p w14:paraId="6A5558E3" w14:textId="77777777" w:rsidR="003B13E9" w:rsidRDefault="00B07FF8">
      <w:pPr>
        <w:pStyle w:val="NormalWeb"/>
        <w:spacing w:beforeAutospacing="0" w:afterAutospacing="0"/>
        <w:ind w:firstLine="720"/>
        <w:jc w:val="both"/>
        <w:rPr>
          <w:color w:val="000000" w:themeColor="text1"/>
          <w:sz w:val="28"/>
          <w:szCs w:val="28"/>
        </w:rPr>
      </w:pPr>
      <w:r>
        <w:rPr>
          <w:color w:val="000000" w:themeColor="text1"/>
          <w:sz w:val="28"/>
          <w:szCs w:val="28"/>
        </w:rPr>
        <w:t xml:space="preserve">Diện tích cây dược liệu thực hiện lũy kế </w:t>
      </w:r>
      <w:r>
        <w:rPr>
          <w:rStyle w:val="Strong"/>
          <w:b w:val="0"/>
          <w:bCs w:val="0"/>
          <w:color w:val="000000" w:themeColor="text1"/>
          <w:sz w:val="28"/>
          <w:szCs w:val="28"/>
        </w:rPr>
        <w:t>65/120 ha, đạt 54,17% kế hoạch</w:t>
      </w:r>
      <w:r>
        <w:rPr>
          <w:color w:val="000000" w:themeColor="text1"/>
          <w:sz w:val="28"/>
          <w:szCs w:val="28"/>
        </w:rPr>
        <w:t xml:space="preserve">; thời vụ trồng bổ sung một số loại cây chủ yếu như cát cánh, đương quy tập trung vào tháng 11. Diện tích cây ăn quả đạt </w:t>
      </w:r>
      <w:r>
        <w:rPr>
          <w:rStyle w:val="Strong"/>
          <w:b w:val="0"/>
          <w:bCs w:val="0"/>
          <w:color w:val="000000" w:themeColor="text1"/>
          <w:sz w:val="28"/>
          <w:szCs w:val="28"/>
        </w:rPr>
        <w:t>581/580 ha, bằng 100,17% kế hoạch giao</w:t>
      </w:r>
      <w:r>
        <w:rPr>
          <w:color w:val="000000" w:themeColor="text1"/>
          <w:sz w:val="28"/>
          <w:szCs w:val="28"/>
        </w:rPr>
        <w:t xml:space="preserve">; trong đó diện tích cho thu hoạch </w:t>
      </w:r>
      <w:r>
        <w:rPr>
          <w:rStyle w:val="Strong"/>
          <w:b w:val="0"/>
          <w:bCs w:val="0"/>
          <w:color w:val="000000" w:themeColor="text1"/>
          <w:sz w:val="28"/>
          <w:szCs w:val="28"/>
        </w:rPr>
        <w:t>326/326 ha</w:t>
      </w:r>
      <w:r>
        <w:rPr>
          <w:color w:val="000000" w:themeColor="text1"/>
          <w:sz w:val="28"/>
          <w:szCs w:val="28"/>
        </w:rPr>
        <w:t xml:space="preserve">, diện tích kiến thiết cơ bản </w:t>
      </w:r>
      <w:r>
        <w:rPr>
          <w:rStyle w:val="Strong"/>
          <w:b w:val="0"/>
          <w:bCs w:val="0"/>
          <w:color w:val="000000" w:themeColor="text1"/>
          <w:sz w:val="28"/>
          <w:szCs w:val="28"/>
        </w:rPr>
        <w:t>239/239 ha</w:t>
      </w:r>
      <w:r>
        <w:rPr>
          <w:color w:val="000000" w:themeColor="text1"/>
          <w:sz w:val="28"/>
          <w:szCs w:val="28"/>
        </w:rPr>
        <w:t xml:space="preserve">, diện tích trồng mới </w:t>
      </w:r>
      <w:r>
        <w:rPr>
          <w:rStyle w:val="Strong"/>
          <w:b w:val="0"/>
          <w:bCs w:val="0"/>
          <w:color w:val="000000" w:themeColor="text1"/>
          <w:sz w:val="28"/>
          <w:szCs w:val="28"/>
        </w:rPr>
        <w:t>16/15 ha, đạt 106,67% kế hoạch</w:t>
      </w:r>
      <w:r>
        <w:rPr>
          <w:color w:val="000000" w:themeColor="text1"/>
          <w:sz w:val="28"/>
          <w:szCs w:val="28"/>
        </w:rPr>
        <w:t>.</w:t>
      </w:r>
    </w:p>
    <w:p w14:paraId="6A5558E4" w14:textId="77777777" w:rsidR="003B13E9" w:rsidRDefault="00B07FF8">
      <w:pPr>
        <w:pStyle w:val="NormalWeb"/>
        <w:widowControl w:val="0"/>
        <w:kinsoku w:val="0"/>
        <w:overflowPunct w:val="0"/>
        <w:autoSpaceDE w:val="0"/>
        <w:autoSpaceDN w:val="0"/>
        <w:spacing w:beforeAutospacing="0" w:afterAutospacing="0"/>
        <w:ind w:firstLine="720"/>
        <w:jc w:val="both"/>
        <w:rPr>
          <w:rFonts w:eastAsia="SimSun"/>
          <w:color w:val="000000" w:themeColor="text1"/>
          <w:sz w:val="28"/>
          <w:szCs w:val="28"/>
        </w:rPr>
      </w:pPr>
      <w:r>
        <w:rPr>
          <w:rStyle w:val="Strong"/>
          <w:b w:val="0"/>
          <w:bCs w:val="0"/>
          <w:i/>
          <w:iCs/>
          <w:color w:val="000000" w:themeColor="text1"/>
          <w:sz w:val="28"/>
          <w:szCs w:val="28"/>
        </w:rPr>
        <w:t xml:space="preserve">b) Chăn nuôi: </w:t>
      </w:r>
      <w:r>
        <w:rPr>
          <w:rFonts w:eastAsia="SimSun"/>
          <w:color w:val="000000" w:themeColor="text1"/>
          <w:sz w:val="28"/>
          <w:szCs w:val="28"/>
        </w:rPr>
        <w:t xml:space="preserve">Tình hình chăn nuôi trên địa bàn cơ bản ổn định; không phát sinh dịch bệnh truyền nhiễm nguy hiểm trên đàn vật nuôi. Đàn gia súc, gia cầm phát triển bình thường, công tác chăm sóc, phòng, chống dịch bệnh được duy trì. Tổng đàn gia súc (trâu, bò, ngựa, lợn) lũy kế </w:t>
      </w:r>
      <w:r>
        <w:rPr>
          <w:rStyle w:val="Strong"/>
          <w:rFonts w:eastAsia="SimSun"/>
          <w:b w:val="0"/>
          <w:bCs w:val="0"/>
          <w:color w:val="000000" w:themeColor="text1"/>
          <w:sz w:val="28"/>
          <w:szCs w:val="28"/>
        </w:rPr>
        <w:t>12.959/15.200 con, đạt 85,26% kế hoạch giao</w:t>
      </w:r>
      <w:r>
        <w:rPr>
          <w:rFonts w:eastAsia="SimSun"/>
          <w:color w:val="000000" w:themeColor="text1"/>
          <w:sz w:val="28"/>
          <w:szCs w:val="28"/>
        </w:rPr>
        <w:t xml:space="preserve">; đàn gia cầm lũy kế </w:t>
      </w:r>
      <w:r>
        <w:rPr>
          <w:rStyle w:val="Strong"/>
          <w:rFonts w:eastAsia="SimSun"/>
          <w:b w:val="0"/>
          <w:bCs w:val="0"/>
          <w:color w:val="000000" w:themeColor="text1"/>
          <w:sz w:val="28"/>
          <w:szCs w:val="28"/>
        </w:rPr>
        <w:t>68.717/86.000 con, đạt 79,90% kế hoạch</w:t>
      </w:r>
      <w:r>
        <w:rPr>
          <w:rFonts w:eastAsia="SimSun"/>
          <w:color w:val="000000" w:themeColor="text1"/>
          <w:sz w:val="28"/>
          <w:szCs w:val="28"/>
        </w:rPr>
        <w:t xml:space="preserve">; đàn vật nuôi khác (chó) lũy kế </w:t>
      </w:r>
      <w:r>
        <w:rPr>
          <w:rStyle w:val="Strong"/>
          <w:rFonts w:eastAsia="SimSun"/>
          <w:b w:val="0"/>
          <w:bCs w:val="0"/>
          <w:color w:val="000000" w:themeColor="text1"/>
          <w:sz w:val="28"/>
          <w:szCs w:val="28"/>
        </w:rPr>
        <w:t>599/638 con, đạt 93,89% kế hoạch</w:t>
      </w:r>
      <w:r>
        <w:rPr>
          <w:rFonts w:eastAsia="SimSun"/>
          <w:color w:val="000000" w:themeColor="text1"/>
          <w:sz w:val="28"/>
          <w:szCs w:val="28"/>
        </w:rPr>
        <w:t xml:space="preserve">. Sản lượng thịt hơi các loại trong tuần đạt </w:t>
      </w:r>
      <w:r>
        <w:rPr>
          <w:rStyle w:val="Strong"/>
          <w:rFonts w:eastAsia="SimSun"/>
          <w:b w:val="0"/>
          <w:bCs w:val="0"/>
          <w:color w:val="000000" w:themeColor="text1"/>
          <w:sz w:val="28"/>
          <w:szCs w:val="28"/>
        </w:rPr>
        <w:t>21,3 tấn</w:t>
      </w:r>
      <w:r>
        <w:rPr>
          <w:rFonts w:eastAsia="SimSun"/>
          <w:color w:val="000000" w:themeColor="text1"/>
          <w:sz w:val="28"/>
          <w:szCs w:val="28"/>
        </w:rPr>
        <w:t xml:space="preserve">, lũy kế </w:t>
      </w:r>
      <w:r>
        <w:rPr>
          <w:rStyle w:val="Strong"/>
          <w:rFonts w:eastAsia="SimSun"/>
          <w:b w:val="0"/>
          <w:bCs w:val="0"/>
          <w:color w:val="000000" w:themeColor="text1"/>
          <w:sz w:val="28"/>
          <w:szCs w:val="28"/>
        </w:rPr>
        <w:t>775,9/1.070 tấn, đạt 72,51% kế hoạch giao</w:t>
      </w:r>
      <w:r>
        <w:rPr>
          <w:rFonts w:eastAsia="SimSun"/>
          <w:color w:val="000000" w:themeColor="text1"/>
          <w:sz w:val="28"/>
          <w:szCs w:val="28"/>
        </w:rPr>
        <w:t>.</w:t>
      </w:r>
    </w:p>
    <w:p w14:paraId="6A5558E5" w14:textId="77777777" w:rsidR="003B13E9" w:rsidRDefault="00B07FF8">
      <w:pPr>
        <w:pStyle w:val="NormalWeb"/>
        <w:widowControl w:val="0"/>
        <w:kinsoku w:val="0"/>
        <w:overflowPunct w:val="0"/>
        <w:autoSpaceDE w:val="0"/>
        <w:autoSpaceDN w:val="0"/>
        <w:spacing w:beforeAutospacing="0" w:afterAutospacing="0"/>
        <w:ind w:firstLine="720"/>
        <w:jc w:val="both"/>
        <w:rPr>
          <w:rFonts w:eastAsia="SimSun"/>
          <w:color w:val="000000" w:themeColor="text1"/>
          <w:sz w:val="28"/>
          <w:szCs w:val="28"/>
        </w:rPr>
      </w:pPr>
      <w:r>
        <w:rPr>
          <w:rStyle w:val="Strong"/>
          <w:b w:val="0"/>
          <w:bCs w:val="0"/>
          <w:i/>
          <w:iCs/>
          <w:color w:val="000000" w:themeColor="text1"/>
          <w:sz w:val="28"/>
          <w:szCs w:val="28"/>
        </w:rPr>
        <w:t xml:space="preserve">c) Thủy sản: </w:t>
      </w:r>
      <w:r>
        <w:rPr>
          <w:rFonts w:eastAsia="SimSun"/>
          <w:color w:val="000000" w:themeColor="text1"/>
          <w:sz w:val="28"/>
          <w:szCs w:val="28"/>
        </w:rPr>
        <w:t xml:space="preserve">Diện tích nuôi trồng thủy sản trên ao, hồ nhỏ đạt </w:t>
      </w:r>
      <w:r>
        <w:rPr>
          <w:rStyle w:val="Strong"/>
          <w:rFonts w:eastAsia="SimSun"/>
          <w:b w:val="0"/>
          <w:bCs w:val="0"/>
          <w:color w:val="000000" w:themeColor="text1"/>
          <w:sz w:val="28"/>
          <w:szCs w:val="28"/>
        </w:rPr>
        <w:t>0,7/0,7 ha, bằng 100% kế hoạch giao</w:t>
      </w:r>
      <w:r>
        <w:rPr>
          <w:rFonts w:eastAsia="SimSun"/>
          <w:color w:val="000000" w:themeColor="text1"/>
          <w:sz w:val="28"/>
          <w:szCs w:val="28"/>
        </w:rPr>
        <w:t xml:space="preserve">. Sản lượng nuôi trồng, đánh bắt thủy sản (ao, hồ, cá nước lạnh, cá lồng) trong tuần đạt </w:t>
      </w:r>
      <w:r>
        <w:rPr>
          <w:rStyle w:val="Strong"/>
          <w:rFonts w:eastAsia="SimSun"/>
          <w:b w:val="0"/>
          <w:bCs w:val="0"/>
          <w:color w:val="000000" w:themeColor="text1"/>
          <w:sz w:val="28"/>
          <w:szCs w:val="28"/>
        </w:rPr>
        <w:t>0,08 tấn</w:t>
      </w:r>
      <w:r>
        <w:rPr>
          <w:rFonts w:eastAsia="SimSun"/>
          <w:color w:val="000000" w:themeColor="text1"/>
          <w:sz w:val="28"/>
          <w:szCs w:val="28"/>
        </w:rPr>
        <w:t xml:space="preserve">, lũy kế </w:t>
      </w:r>
      <w:r>
        <w:rPr>
          <w:rStyle w:val="Strong"/>
          <w:rFonts w:eastAsia="SimSun"/>
          <w:b w:val="0"/>
          <w:bCs w:val="0"/>
          <w:color w:val="000000" w:themeColor="text1"/>
          <w:sz w:val="28"/>
          <w:szCs w:val="28"/>
        </w:rPr>
        <w:t>1,24/2 tấn, đạt 62% kế hoạch giao</w:t>
      </w:r>
      <w:r>
        <w:rPr>
          <w:rFonts w:eastAsia="SimSun"/>
          <w:color w:val="000000" w:themeColor="text1"/>
          <w:sz w:val="28"/>
          <w:szCs w:val="28"/>
        </w:rPr>
        <w:t>.</w:t>
      </w:r>
    </w:p>
    <w:p w14:paraId="6A5558E6" w14:textId="77777777" w:rsidR="003B13E9" w:rsidRDefault="00B07FF8">
      <w:pPr>
        <w:pStyle w:val="NormalWeb"/>
        <w:spacing w:beforeAutospacing="0" w:afterAutospacing="0"/>
        <w:ind w:firstLine="720"/>
        <w:jc w:val="both"/>
        <w:rPr>
          <w:sz w:val="28"/>
          <w:szCs w:val="28"/>
        </w:rPr>
      </w:pPr>
      <w:r>
        <w:rPr>
          <w:rStyle w:val="Strong"/>
          <w:b w:val="0"/>
          <w:bCs w:val="0"/>
          <w:i/>
          <w:iCs/>
          <w:color w:val="000000" w:themeColor="text1"/>
          <w:sz w:val="28"/>
          <w:szCs w:val="28"/>
        </w:rPr>
        <w:t>d) Lâm nghiệp:</w:t>
      </w:r>
      <w:r>
        <w:rPr>
          <w:sz w:val="28"/>
          <w:szCs w:val="28"/>
        </w:rPr>
        <w:t xml:space="preserve"> Công tác quản lý, bảo vệ và phát triển rừng được tập trung chỉ đạo thực hiện. Diện tích rừng được khoán, bảo vệ đạt 2.469,64/2.469,64 ha, bằng 100% kế hoạch; diện tích khoanh nuôi tái sinh tự nhiên đạt 15,4/15,4 ha, bằng 100% kế hoạch; tỷ lệ che phủ rừng đạt 38,88/40,3%, bằng 96,48% kế hoạch. Tiến độ trồng mới rừng sản xuất còn chậm, trong tuần chưa thực hiện; lũy kế đạt 20,4/56 ha, bằng 36,43% kế hoạch. Nguyên nhân chủ yếu do thời tiết diễn biến bất thường, nhân dân tập trung thu hoạch lúa, ngô. Đảng ủy, UBND xã tiếp tục chỉ đạo các thôn đẩy nhanh xử lý thực bì, cuốc hố, chuẩn bị cây giống và các điều kiện cần thiết, phấn đấu hoàn thành diện tích trồng rừng còn lại trong tháng 9 và tháng 10/2026.</w:t>
      </w:r>
    </w:p>
    <w:p w14:paraId="6A5558E7" w14:textId="77777777" w:rsidR="003B13E9" w:rsidRDefault="00B07FF8">
      <w:pPr>
        <w:pStyle w:val="NormalWeb"/>
        <w:widowControl w:val="0"/>
        <w:kinsoku w:val="0"/>
        <w:overflowPunct w:val="0"/>
        <w:autoSpaceDE w:val="0"/>
        <w:autoSpaceDN w:val="0"/>
        <w:spacing w:beforeAutospacing="0" w:afterAutospacing="0"/>
        <w:ind w:firstLine="720"/>
        <w:jc w:val="both"/>
        <w:rPr>
          <w:rFonts w:eastAsia="SimSun"/>
          <w:color w:val="000000" w:themeColor="text1"/>
          <w:sz w:val="28"/>
          <w:szCs w:val="28"/>
        </w:rPr>
      </w:pPr>
      <w:r>
        <w:rPr>
          <w:b/>
          <w:color w:val="000000" w:themeColor="text1"/>
          <w:sz w:val="28"/>
          <w:szCs w:val="28"/>
        </w:rPr>
        <w:t>2.2. S</w:t>
      </w:r>
      <w:r>
        <w:rPr>
          <w:rFonts w:eastAsia="SimSun"/>
          <w:b/>
          <w:color w:val="000000" w:themeColor="text1"/>
          <w:sz w:val="28"/>
          <w:szCs w:val="28"/>
        </w:rPr>
        <w:t xml:space="preserve">ản xuất công nghiệp, tiểu thủ công nghiệp: </w:t>
      </w:r>
      <w:r>
        <w:rPr>
          <w:rFonts w:eastAsia="SimSun"/>
          <w:color w:val="000000" w:themeColor="text1"/>
          <w:sz w:val="28"/>
          <w:szCs w:val="28"/>
        </w:rPr>
        <w:t xml:space="preserve">Duy trì hoạt động sản xuất tiểu thủ công nghiệp quy mô nhỏ trên địa bàn, tập trung vào chế biến nông, lâm sản, nấu rượu truyền thống, may, thêu thổ cẩm, rèn đúc nông cụ và cơ khí nhỏ phục vụ nhu cầu dân sinh. Giá trị sản xuất tiểu thủ công nghiệp trong tuần ước đạt </w:t>
      </w:r>
      <w:r>
        <w:rPr>
          <w:rStyle w:val="Strong"/>
          <w:rFonts w:eastAsia="SimSun"/>
          <w:b w:val="0"/>
          <w:bCs w:val="0"/>
          <w:color w:val="000000" w:themeColor="text1"/>
          <w:sz w:val="28"/>
          <w:szCs w:val="28"/>
        </w:rPr>
        <w:t>15 - 20 triệu đồng</w:t>
      </w:r>
      <w:r>
        <w:rPr>
          <w:rFonts w:eastAsia="SimSun"/>
          <w:color w:val="000000" w:themeColor="text1"/>
          <w:sz w:val="28"/>
          <w:szCs w:val="28"/>
        </w:rPr>
        <w:t xml:space="preserve">. Tình hình cung cấp điện phục vụ sinh hoạt và sản xuất trên địa bàn </w:t>
      </w:r>
      <w:r>
        <w:rPr>
          <w:rStyle w:val="Strong"/>
          <w:rFonts w:eastAsia="SimSun"/>
          <w:b w:val="0"/>
          <w:bCs w:val="0"/>
          <w:color w:val="000000" w:themeColor="text1"/>
          <w:sz w:val="28"/>
          <w:szCs w:val="28"/>
        </w:rPr>
        <w:t>12 thôn cơ bản ổn định</w:t>
      </w:r>
      <w:r>
        <w:rPr>
          <w:rFonts w:eastAsia="SimSun"/>
          <w:color w:val="000000" w:themeColor="text1"/>
          <w:sz w:val="28"/>
          <w:szCs w:val="28"/>
        </w:rPr>
        <w:t>, đáp ứng nhu cầu của Nhân dân.</w:t>
      </w:r>
    </w:p>
    <w:p w14:paraId="6A5558E8" w14:textId="77777777" w:rsidR="003B13E9" w:rsidRDefault="00B07FF8">
      <w:pPr>
        <w:pStyle w:val="NormalWeb"/>
        <w:widowControl w:val="0"/>
        <w:kinsoku w:val="0"/>
        <w:overflowPunct w:val="0"/>
        <w:autoSpaceDE w:val="0"/>
        <w:autoSpaceDN w:val="0"/>
        <w:spacing w:beforeAutospacing="0" w:afterAutospacing="0"/>
        <w:ind w:firstLine="720"/>
        <w:jc w:val="both"/>
        <w:rPr>
          <w:rStyle w:val="Strong"/>
          <w:color w:val="000000" w:themeColor="text1"/>
        </w:rPr>
      </w:pPr>
      <w:r>
        <w:rPr>
          <w:b/>
          <w:bCs/>
          <w:color w:val="000000" w:themeColor="text1"/>
          <w:sz w:val="28"/>
          <w:szCs w:val="28"/>
        </w:rPr>
        <w:t>2.3.</w:t>
      </w:r>
      <w:r>
        <w:rPr>
          <w:rStyle w:val="Strong"/>
          <w:color w:val="000000" w:themeColor="text1"/>
        </w:rPr>
        <w:t>Xây dựng cơ bản, quy hoạch, đô thị</w:t>
      </w:r>
    </w:p>
    <w:p w14:paraId="6A5558E9" w14:textId="77777777" w:rsidR="003B13E9" w:rsidRDefault="00B07FF8">
      <w:pPr>
        <w:pStyle w:val="NormalWeb"/>
        <w:widowControl w:val="0"/>
        <w:kinsoku w:val="0"/>
        <w:overflowPunct w:val="0"/>
        <w:autoSpaceDE w:val="0"/>
        <w:autoSpaceDN w:val="0"/>
        <w:spacing w:beforeAutospacing="0" w:afterAutospacing="0"/>
        <w:ind w:firstLine="720"/>
        <w:jc w:val="both"/>
        <w:rPr>
          <w:color w:val="000000" w:themeColor="text1"/>
          <w:sz w:val="28"/>
          <w:szCs w:val="28"/>
        </w:rPr>
      </w:pPr>
      <w:r>
        <w:rPr>
          <w:rStyle w:val="Strong"/>
          <w:b w:val="0"/>
          <w:bCs w:val="0"/>
          <w:i/>
          <w:iCs/>
          <w:color w:val="000000" w:themeColor="text1"/>
          <w:sz w:val="28"/>
          <w:szCs w:val="28"/>
        </w:rPr>
        <w:t>a) Giao thông nông thôn:</w:t>
      </w:r>
      <w:r>
        <w:rPr>
          <w:color w:val="000000" w:themeColor="text1"/>
          <w:sz w:val="28"/>
          <w:szCs w:val="28"/>
        </w:rPr>
        <w:t xml:space="preserve"> Tập trung triển khai Đợt cao điểm 30 ngày xây dựng đường giao thông nông thôn theo Kế hoạch của tỉnh và của xã. Toàn xã đang theo dõi, thực hiện </w:t>
      </w:r>
      <w:r>
        <w:rPr>
          <w:rStyle w:val="Strong"/>
          <w:b w:val="0"/>
          <w:bCs w:val="0"/>
          <w:color w:val="000000" w:themeColor="text1"/>
          <w:sz w:val="28"/>
          <w:szCs w:val="28"/>
        </w:rPr>
        <w:t>16 công trình giao thông nông thôn</w:t>
      </w:r>
      <w:r>
        <w:rPr>
          <w:color w:val="000000" w:themeColor="text1"/>
          <w:sz w:val="28"/>
          <w:szCs w:val="28"/>
        </w:rPr>
        <w:t xml:space="preserve">, với tổng chiều dài </w:t>
      </w:r>
      <w:r>
        <w:rPr>
          <w:rStyle w:val="Strong"/>
          <w:b w:val="0"/>
          <w:bCs w:val="0"/>
          <w:color w:val="000000" w:themeColor="text1"/>
          <w:sz w:val="28"/>
          <w:szCs w:val="28"/>
        </w:rPr>
        <w:t>18,45 km</w:t>
      </w:r>
      <w:r>
        <w:rPr>
          <w:color w:val="000000" w:themeColor="text1"/>
          <w:sz w:val="28"/>
          <w:szCs w:val="28"/>
        </w:rPr>
        <w:t xml:space="preserve">. Khối lượng lũy kế đến kỳ báo cáo: mở mới nền đường đạt </w:t>
      </w:r>
      <w:r>
        <w:rPr>
          <w:rStyle w:val="Strong"/>
          <w:b w:val="0"/>
          <w:bCs w:val="0"/>
          <w:color w:val="000000" w:themeColor="text1"/>
          <w:sz w:val="28"/>
          <w:szCs w:val="28"/>
        </w:rPr>
        <w:t>1,062 km</w:t>
      </w:r>
      <w:r>
        <w:rPr>
          <w:color w:val="000000" w:themeColor="text1"/>
          <w:sz w:val="28"/>
          <w:szCs w:val="28"/>
        </w:rPr>
        <w:t xml:space="preserve">; mở rộng nền đường đạt </w:t>
      </w:r>
      <w:r>
        <w:rPr>
          <w:rStyle w:val="Strong"/>
          <w:b w:val="0"/>
          <w:bCs w:val="0"/>
          <w:color w:val="000000" w:themeColor="text1"/>
          <w:sz w:val="28"/>
          <w:szCs w:val="28"/>
        </w:rPr>
        <w:t>4,432 km</w:t>
      </w:r>
      <w:r>
        <w:rPr>
          <w:color w:val="000000" w:themeColor="text1"/>
          <w:sz w:val="28"/>
          <w:szCs w:val="28"/>
        </w:rPr>
        <w:t xml:space="preserve">; bê tông xi măng mặt đường đạt </w:t>
      </w:r>
      <w:r>
        <w:rPr>
          <w:rStyle w:val="Strong"/>
          <w:b w:val="0"/>
          <w:bCs w:val="0"/>
          <w:color w:val="000000" w:themeColor="text1"/>
          <w:sz w:val="28"/>
          <w:szCs w:val="28"/>
        </w:rPr>
        <w:t>2,417 km</w:t>
      </w:r>
      <w:r>
        <w:rPr>
          <w:color w:val="000000" w:themeColor="text1"/>
          <w:sz w:val="28"/>
          <w:szCs w:val="28"/>
        </w:rPr>
        <w:t xml:space="preserve">; hoàn thành </w:t>
      </w:r>
      <w:r>
        <w:rPr>
          <w:rStyle w:val="Strong"/>
          <w:b w:val="0"/>
          <w:bCs w:val="0"/>
          <w:color w:val="000000" w:themeColor="text1"/>
          <w:sz w:val="28"/>
          <w:szCs w:val="28"/>
        </w:rPr>
        <w:t>11 cống thoát nước</w:t>
      </w:r>
      <w:r>
        <w:rPr>
          <w:color w:val="000000" w:themeColor="text1"/>
          <w:sz w:val="28"/>
          <w:szCs w:val="28"/>
        </w:rPr>
        <w:t xml:space="preserve">. </w:t>
      </w:r>
    </w:p>
    <w:p w14:paraId="6A5558EA" w14:textId="77777777" w:rsidR="003B13E9" w:rsidRDefault="00B07FF8">
      <w:pPr>
        <w:pStyle w:val="NormalWeb"/>
        <w:widowControl w:val="0"/>
        <w:kinsoku w:val="0"/>
        <w:overflowPunct w:val="0"/>
        <w:autoSpaceDE w:val="0"/>
        <w:autoSpaceDN w:val="0"/>
        <w:spacing w:beforeAutospacing="0" w:afterAutospacing="0"/>
        <w:ind w:firstLine="720"/>
        <w:jc w:val="both"/>
        <w:rPr>
          <w:color w:val="000000" w:themeColor="text1"/>
          <w:sz w:val="28"/>
          <w:szCs w:val="28"/>
        </w:rPr>
      </w:pPr>
      <w:r>
        <w:rPr>
          <w:i/>
          <w:iCs/>
          <w:color w:val="000000" w:themeColor="text1"/>
          <w:sz w:val="28"/>
          <w:szCs w:val="28"/>
        </w:rPr>
        <w:t xml:space="preserve">b) </w:t>
      </w:r>
      <w:r>
        <w:rPr>
          <w:rStyle w:val="Strong"/>
          <w:b w:val="0"/>
          <w:bCs w:val="0"/>
          <w:i/>
          <w:iCs/>
          <w:color w:val="000000" w:themeColor="text1"/>
          <w:sz w:val="28"/>
          <w:szCs w:val="28"/>
        </w:rPr>
        <w:t>Trật tự xây dựng:</w:t>
      </w:r>
      <w:r>
        <w:rPr>
          <w:color w:val="000000" w:themeColor="text1"/>
          <w:sz w:val="28"/>
          <w:szCs w:val="28"/>
        </w:rPr>
        <w:t xml:space="preserve"> Tăng cường quản lý quy hoạch xây dựng, kiểm tra trật tự xây dựng tại khu vực trung tâm xã và các điểm dân cư tập trung; </w:t>
      </w:r>
      <w:r>
        <w:rPr>
          <w:rStyle w:val="Strong"/>
          <w:b w:val="0"/>
          <w:bCs w:val="0"/>
          <w:color w:val="000000" w:themeColor="text1"/>
          <w:sz w:val="28"/>
          <w:szCs w:val="28"/>
        </w:rPr>
        <w:t>trong tuần không phát sinh trường hợp vi phạm lấn chiếm hành lang an toàn giao thông</w:t>
      </w:r>
      <w:r>
        <w:rPr>
          <w:color w:val="000000" w:themeColor="text1"/>
          <w:sz w:val="28"/>
          <w:szCs w:val="28"/>
        </w:rPr>
        <w:t xml:space="preserve">. </w:t>
      </w:r>
    </w:p>
    <w:p w14:paraId="6A5558EB" w14:textId="77777777" w:rsidR="003B13E9" w:rsidRDefault="00B07FF8">
      <w:pPr>
        <w:pStyle w:val="NormalWeb"/>
        <w:widowControl w:val="0"/>
        <w:kinsoku w:val="0"/>
        <w:overflowPunct w:val="0"/>
        <w:autoSpaceDE w:val="0"/>
        <w:autoSpaceDN w:val="0"/>
        <w:spacing w:beforeAutospacing="0" w:afterAutospacing="0"/>
        <w:ind w:firstLine="720"/>
        <w:jc w:val="both"/>
        <w:rPr>
          <w:color w:val="000000" w:themeColor="text1"/>
          <w:sz w:val="28"/>
          <w:szCs w:val="28"/>
        </w:rPr>
      </w:pPr>
      <w:r>
        <w:rPr>
          <w:color w:val="000000" w:themeColor="text1"/>
          <w:sz w:val="28"/>
          <w:szCs w:val="28"/>
        </w:rPr>
        <w:t xml:space="preserve">c) </w:t>
      </w:r>
      <w:r>
        <w:rPr>
          <w:rStyle w:val="Strong"/>
          <w:b w:val="0"/>
          <w:bCs w:val="0"/>
          <w:i/>
          <w:iCs/>
          <w:color w:val="000000" w:themeColor="text1"/>
          <w:sz w:val="28"/>
          <w:szCs w:val="28"/>
        </w:rPr>
        <w:t>Thanh toán, giải ngân vốn đầu tư công:</w:t>
      </w:r>
      <w:r>
        <w:rPr>
          <w:i/>
          <w:iCs/>
          <w:color w:val="000000" w:themeColor="text1"/>
          <w:sz w:val="28"/>
          <w:szCs w:val="28"/>
        </w:rPr>
        <w:t xml:space="preserve"> </w:t>
      </w:r>
      <w:r>
        <w:rPr>
          <w:color w:val="000000" w:themeColor="text1"/>
          <w:sz w:val="28"/>
          <w:szCs w:val="28"/>
        </w:rPr>
        <w:t xml:space="preserve">Tổng kế hoạch vốn tỉnh và xã </w:t>
      </w:r>
      <w:r>
        <w:rPr>
          <w:color w:val="000000" w:themeColor="text1"/>
          <w:sz w:val="28"/>
          <w:szCs w:val="28"/>
        </w:rPr>
        <w:lastRenderedPageBreak/>
        <w:t xml:space="preserve">giao năm 2026 đến thời điểm báo cáo là </w:t>
      </w:r>
      <w:r>
        <w:rPr>
          <w:rStyle w:val="Strong"/>
          <w:b w:val="0"/>
          <w:bCs w:val="0"/>
          <w:color w:val="000000" w:themeColor="text1"/>
          <w:sz w:val="28"/>
          <w:szCs w:val="28"/>
        </w:rPr>
        <w:t>46.802 triệu đồng</w:t>
      </w:r>
      <w:r>
        <w:rPr>
          <w:color w:val="000000" w:themeColor="text1"/>
          <w:sz w:val="28"/>
          <w:szCs w:val="28"/>
        </w:rPr>
        <w:t xml:space="preserve">, trong đó vốn đã phân bổ </w:t>
      </w:r>
      <w:r>
        <w:rPr>
          <w:rStyle w:val="Strong"/>
          <w:b w:val="0"/>
          <w:bCs w:val="0"/>
          <w:color w:val="000000" w:themeColor="text1"/>
          <w:sz w:val="28"/>
          <w:szCs w:val="28"/>
        </w:rPr>
        <w:t>30.634 triệu đồng</w:t>
      </w:r>
      <w:r>
        <w:rPr>
          <w:color w:val="000000" w:themeColor="text1"/>
          <w:sz w:val="28"/>
          <w:szCs w:val="28"/>
        </w:rPr>
        <w:t xml:space="preserve">, vốn chưa phân bổ </w:t>
      </w:r>
      <w:r>
        <w:rPr>
          <w:rStyle w:val="Strong"/>
          <w:b w:val="0"/>
          <w:bCs w:val="0"/>
          <w:color w:val="000000" w:themeColor="text1"/>
          <w:sz w:val="28"/>
          <w:szCs w:val="28"/>
        </w:rPr>
        <w:t>16.168 triệu đồng</w:t>
      </w:r>
      <w:r>
        <w:rPr>
          <w:color w:val="000000" w:themeColor="text1"/>
          <w:sz w:val="28"/>
          <w:szCs w:val="28"/>
        </w:rPr>
        <w:t xml:space="preserve"> theo Quyết định số </w:t>
      </w:r>
      <w:r>
        <w:rPr>
          <w:rStyle w:val="Strong"/>
          <w:b w:val="0"/>
          <w:bCs w:val="0"/>
          <w:color w:val="000000" w:themeColor="text1"/>
          <w:sz w:val="28"/>
          <w:szCs w:val="28"/>
        </w:rPr>
        <w:t>1968/QĐ-UBND ngày 04/6/2026</w:t>
      </w:r>
      <w:r>
        <w:rPr>
          <w:color w:val="000000" w:themeColor="text1"/>
          <w:sz w:val="28"/>
          <w:szCs w:val="28"/>
        </w:rPr>
        <w:t xml:space="preserve">. Trong tổng số vốn đã phân bổ </w:t>
      </w:r>
      <w:r>
        <w:rPr>
          <w:rStyle w:val="Strong"/>
          <w:b w:val="0"/>
          <w:bCs w:val="0"/>
          <w:color w:val="000000" w:themeColor="text1"/>
          <w:sz w:val="28"/>
          <w:szCs w:val="28"/>
        </w:rPr>
        <w:t>30.634 triệu đồng</w:t>
      </w:r>
      <w:r>
        <w:rPr>
          <w:color w:val="000000" w:themeColor="text1"/>
          <w:sz w:val="28"/>
          <w:szCs w:val="28"/>
        </w:rPr>
        <w:t xml:space="preserve">, gồm: vốn chuyển nguồn từ năm 2025 là </w:t>
      </w:r>
      <w:r>
        <w:rPr>
          <w:rStyle w:val="Strong"/>
          <w:b w:val="0"/>
          <w:bCs w:val="0"/>
          <w:color w:val="000000" w:themeColor="text1"/>
          <w:sz w:val="28"/>
          <w:szCs w:val="28"/>
        </w:rPr>
        <w:t>8.521 triệu đồng</w:t>
      </w:r>
      <w:r>
        <w:rPr>
          <w:color w:val="000000" w:themeColor="text1"/>
          <w:sz w:val="28"/>
          <w:szCs w:val="28"/>
        </w:rPr>
        <w:t xml:space="preserve">; vốn giao năm 2026 là </w:t>
      </w:r>
      <w:r>
        <w:rPr>
          <w:rStyle w:val="Strong"/>
          <w:b w:val="0"/>
          <w:bCs w:val="0"/>
          <w:color w:val="000000" w:themeColor="text1"/>
          <w:sz w:val="28"/>
          <w:szCs w:val="28"/>
        </w:rPr>
        <w:t>22.113 triệu đồng</w:t>
      </w:r>
      <w:r>
        <w:rPr>
          <w:color w:val="000000" w:themeColor="text1"/>
          <w:sz w:val="28"/>
          <w:szCs w:val="28"/>
        </w:rPr>
        <w:t xml:space="preserve">. Trong tuần </w:t>
      </w:r>
      <w:r>
        <w:rPr>
          <w:rStyle w:val="Strong"/>
          <w:b w:val="0"/>
          <w:bCs w:val="0"/>
          <w:color w:val="000000" w:themeColor="text1"/>
          <w:sz w:val="28"/>
          <w:szCs w:val="28"/>
        </w:rPr>
        <w:t>không phát sinh giải ngân</w:t>
      </w:r>
      <w:r>
        <w:rPr>
          <w:color w:val="000000" w:themeColor="text1"/>
          <w:sz w:val="28"/>
          <w:szCs w:val="28"/>
        </w:rPr>
        <w:t xml:space="preserve">, lũy kế giải ngân </w:t>
      </w:r>
      <w:r>
        <w:rPr>
          <w:rStyle w:val="Strong"/>
          <w:b w:val="0"/>
          <w:bCs w:val="0"/>
          <w:color w:val="000000" w:themeColor="text1"/>
          <w:sz w:val="28"/>
          <w:szCs w:val="28"/>
        </w:rPr>
        <w:t>14.577,4/30.634 triệu đồng, đạt 47,6% kế hoạch vốn đã phân bổ</w:t>
      </w:r>
      <w:r>
        <w:rPr>
          <w:color w:val="000000" w:themeColor="text1"/>
          <w:sz w:val="28"/>
          <w:szCs w:val="28"/>
        </w:rPr>
        <w:t xml:space="preserve">. </w:t>
      </w:r>
    </w:p>
    <w:p w14:paraId="6A5558EC" w14:textId="77777777" w:rsidR="003B13E9" w:rsidRDefault="00B07FF8">
      <w:pPr>
        <w:pStyle w:val="NormalWeb"/>
        <w:widowControl w:val="0"/>
        <w:kinsoku w:val="0"/>
        <w:overflowPunct w:val="0"/>
        <w:autoSpaceDE w:val="0"/>
        <w:autoSpaceDN w:val="0"/>
        <w:spacing w:beforeAutospacing="0" w:afterAutospacing="0"/>
        <w:ind w:firstLine="720"/>
        <w:jc w:val="both"/>
        <w:rPr>
          <w:rStyle w:val="Strong"/>
          <w:color w:val="000000" w:themeColor="text1"/>
        </w:rPr>
      </w:pPr>
      <w:r>
        <w:rPr>
          <w:b/>
          <w:bCs/>
          <w:color w:val="000000" w:themeColor="text1"/>
          <w:sz w:val="28"/>
          <w:szCs w:val="28"/>
        </w:rPr>
        <w:t xml:space="preserve">2. 4. </w:t>
      </w:r>
      <w:r>
        <w:rPr>
          <w:rStyle w:val="Strong"/>
          <w:color w:val="000000" w:themeColor="text1"/>
        </w:rPr>
        <w:t>Thương mại, dịch vụ</w:t>
      </w:r>
    </w:p>
    <w:p w14:paraId="6A5558ED" w14:textId="77777777" w:rsidR="003B13E9" w:rsidRDefault="00B07FF8">
      <w:pPr>
        <w:pStyle w:val="NormalWeb"/>
        <w:widowControl w:val="0"/>
        <w:kinsoku w:val="0"/>
        <w:overflowPunct w:val="0"/>
        <w:autoSpaceDE w:val="0"/>
        <w:autoSpaceDN w:val="0"/>
        <w:spacing w:beforeAutospacing="0" w:afterAutospacing="0"/>
        <w:ind w:firstLine="720"/>
        <w:jc w:val="both"/>
        <w:rPr>
          <w:color w:val="000000" w:themeColor="text1"/>
          <w:sz w:val="28"/>
          <w:szCs w:val="28"/>
        </w:rPr>
      </w:pPr>
      <w:r>
        <w:rPr>
          <w:rStyle w:val="Strong"/>
          <w:b w:val="0"/>
          <w:bCs w:val="0"/>
          <w:i/>
          <w:iCs/>
          <w:color w:val="000000" w:themeColor="text1"/>
          <w:sz w:val="28"/>
          <w:szCs w:val="28"/>
        </w:rPr>
        <w:t>a) Thương mại:</w:t>
      </w:r>
      <w:r>
        <w:rPr>
          <w:color w:val="000000" w:themeColor="text1"/>
          <w:sz w:val="28"/>
          <w:szCs w:val="28"/>
        </w:rPr>
        <w:t xml:space="preserve"> Hoạt động trao đổi, mua bán hàng hóa trên địa bàn diễn ra bình thường, tập trung tại </w:t>
      </w:r>
      <w:r>
        <w:rPr>
          <w:rStyle w:val="Strong"/>
          <w:b w:val="0"/>
          <w:bCs w:val="0"/>
          <w:color w:val="000000" w:themeColor="text1"/>
          <w:sz w:val="28"/>
          <w:szCs w:val="28"/>
        </w:rPr>
        <w:t>chợ phiên Lùng Phình</w:t>
      </w:r>
      <w:r>
        <w:rPr>
          <w:color w:val="000000" w:themeColor="text1"/>
          <w:sz w:val="28"/>
          <w:szCs w:val="28"/>
        </w:rPr>
        <w:t xml:space="preserve"> và các điểm kinh doanh, cửa hàng tạp hóa. Hàng hóa thiết yếu, vật tư phục vụ sản xuất nông nghiệp cơ bản đầy đủ, giá cả ổn định, </w:t>
      </w:r>
      <w:r>
        <w:rPr>
          <w:rStyle w:val="Strong"/>
          <w:b w:val="0"/>
          <w:bCs w:val="0"/>
          <w:color w:val="000000" w:themeColor="text1"/>
          <w:sz w:val="28"/>
          <w:szCs w:val="28"/>
        </w:rPr>
        <w:t>không xảy ra tình trạng khan hiếm, tăng giá đột biến</w:t>
      </w:r>
      <w:r>
        <w:rPr>
          <w:color w:val="000000" w:themeColor="text1"/>
          <w:sz w:val="28"/>
          <w:szCs w:val="28"/>
        </w:rPr>
        <w:t xml:space="preserve">. Tiếp tục phối hợp nắm tình hình, kiểm tra nguồn gốc, xuất xứ hàng hóa; tăng cường phòng, chống buôn lậu, gian lận thương mại và bảo đảm an toàn thực phẩm tại chợ phiên Lùng Phình. </w:t>
      </w:r>
    </w:p>
    <w:p w14:paraId="6A5558EE" w14:textId="77777777" w:rsidR="003B13E9" w:rsidRDefault="00B07FF8">
      <w:pPr>
        <w:pStyle w:val="NormalWeb"/>
        <w:widowControl w:val="0"/>
        <w:kinsoku w:val="0"/>
        <w:overflowPunct w:val="0"/>
        <w:autoSpaceDE w:val="0"/>
        <w:autoSpaceDN w:val="0"/>
        <w:spacing w:beforeAutospacing="0" w:afterAutospacing="0"/>
        <w:ind w:firstLine="720"/>
        <w:jc w:val="both"/>
        <w:rPr>
          <w:color w:val="000000" w:themeColor="text1"/>
          <w:sz w:val="28"/>
          <w:szCs w:val="28"/>
        </w:rPr>
      </w:pPr>
      <w:r>
        <w:rPr>
          <w:i/>
          <w:iCs/>
          <w:color w:val="000000" w:themeColor="text1"/>
          <w:sz w:val="28"/>
          <w:szCs w:val="28"/>
        </w:rPr>
        <w:t xml:space="preserve">b) </w:t>
      </w:r>
      <w:r>
        <w:rPr>
          <w:rStyle w:val="Strong"/>
          <w:b w:val="0"/>
          <w:bCs w:val="0"/>
          <w:i/>
          <w:iCs/>
          <w:color w:val="000000" w:themeColor="text1"/>
          <w:sz w:val="28"/>
          <w:szCs w:val="28"/>
        </w:rPr>
        <w:t>Dịch vụ, du lịch</w:t>
      </w:r>
      <w:r>
        <w:rPr>
          <w:rStyle w:val="Strong"/>
          <w:b w:val="0"/>
          <w:bCs w:val="0"/>
          <w:color w:val="000000" w:themeColor="text1"/>
          <w:sz w:val="28"/>
          <w:szCs w:val="28"/>
        </w:rPr>
        <w:t>:</w:t>
      </w:r>
      <w:r>
        <w:rPr>
          <w:color w:val="000000" w:themeColor="text1"/>
          <w:sz w:val="28"/>
          <w:szCs w:val="28"/>
        </w:rPr>
        <w:t xml:space="preserve"> Tiếp tục duy trì các hoạt động tham quan, trải nghiệm văn hóa, du lịch sinh thái, nông nghiệp gắn với vùng dược liệu và sản xuất nông nghiệp hữu cơ. Hoạt động vận tải hành khách, vận chuyển nông sản, dịch vụ bưu chính, viễn thông </w:t>
      </w:r>
      <w:r>
        <w:rPr>
          <w:rStyle w:val="Strong"/>
          <w:b w:val="0"/>
          <w:bCs w:val="0"/>
          <w:color w:val="000000" w:themeColor="text1"/>
          <w:sz w:val="28"/>
          <w:szCs w:val="28"/>
        </w:rPr>
        <w:t>cơ bản đáp ứng nhu cầu sinh hoạt, sản xuất của Nhân dân trên địa bàn</w:t>
      </w:r>
      <w:r>
        <w:rPr>
          <w:color w:val="000000" w:themeColor="text1"/>
          <w:sz w:val="28"/>
          <w:szCs w:val="28"/>
        </w:rPr>
        <w:t xml:space="preserve">. </w:t>
      </w:r>
    </w:p>
    <w:p w14:paraId="6A5558EF" w14:textId="77777777" w:rsidR="003B13E9" w:rsidRDefault="00B07FF8">
      <w:pPr>
        <w:pStyle w:val="Heading3"/>
        <w:keepNext w:val="0"/>
        <w:widowControl w:val="0"/>
        <w:kinsoku w:val="0"/>
        <w:overflowPunct w:val="0"/>
        <w:autoSpaceDE w:val="0"/>
        <w:autoSpaceDN w:val="0"/>
        <w:rPr>
          <w:b w:val="0"/>
          <w:bCs/>
          <w:color w:val="000000" w:themeColor="text1"/>
          <w:szCs w:val="28"/>
        </w:rPr>
      </w:pPr>
      <w:r>
        <w:rPr>
          <w:color w:val="000000" w:themeColor="text1"/>
          <w:szCs w:val="28"/>
          <w:lang w:val="en-US"/>
        </w:rPr>
        <w:t>2.5</w:t>
      </w:r>
      <w:r>
        <w:rPr>
          <w:color w:val="000000" w:themeColor="text1"/>
          <w:szCs w:val="28"/>
        </w:rPr>
        <w:t>. Công tác giảm nghèo</w:t>
      </w:r>
      <w:r>
        <w:rPr>
          <w:color w:val="000000" w:themeColor="text1"/>
          <w:szCs w:val="28"/>
          <w:lang w:val="en-US"/>
        </w:rPr>
        <w:t>:</w:t>
      </w:r>
      <w:r>
        <w:rPr>
          <w:rFonts w:ascii="SimSun" w:eastAsia="SimSun" w:hAnsi="SimSun" w:cs="SimSun"/>
          <w:color w:val="000000" w:themeColor="text1"/>
          <w:szCs w:val="28"/>
        </w:rPr>
        <w:t xml:space="preserve"> </w:t>
      </w:r>
      <w:r>
        <w:rPr>
          <w:rFonts w:eastAsia="SimSun"/>
          <w:b w:val="0"/>
          <w:bCs/>
          <w:color w:val="000000" w:themeColor="text1"/>
          <w:szCs w:val="28"/>
        </w:rPr>
        <w:t xml:space="preserve">Tiếp tục triển khai các giải pháp thực hiện mục tiêu giảm nghèo năm 2026; rà soát, theo dõi tình hình hộ nghèo, hộ cận nghèo trên địa bàn. Đầu năm, toàn xã có </w:t>
      </w:r>
      <w:r>
        <w:rPr>
          <w:rStyle w:val="Strong"/>
          <w:rFonts w:eastAsia="SimSun"/>
          <w:color w:val="000000" w:themeColor="text1"/>
          <w:szCs w:val="28"/>
        </w:rPr>
        <w:t>570 hộ nghèo</w:t>
      </w:r>
      <w:r>
        <w:rPr>
          <w:rFonts w:eastAsia="SimSun"/>
          <w:b w:val="0"/>
          <w:bCs/>
          <w:color w:val="000000" w:themeColor="text1"/>
          <w:szCs w:val="28"/>
        </w:rPr>
        <w:t xml:space="preserve">; chỉ tiêu giảm tỷ lệ hộ nghèo trong năm theo chuẩn nghèo đa chiều giai đoạn 2022 - 2025 là </w:t>
      </w:r>
      <w:r>
        <w:rPr>
          <w:rStyle w:val="Strong"/>
          <w:rFonts w:eastAsia="SimSun"/>
          <w:color w:val="000000" w:themeColor="text1"/>
          <w:szCs w:val="28"/>
        </w:rPr>
        <w:t>7,15%</w:t>
      </w:r>
      <w:r>
        <w:rPr>
          <w:rFonts w:eastAsia="SimSun"/>
          <w:b w:val="0"/>
          <w:bCs/>
          <w:color w:val="000000" w:themeColor="text1"/>
          <w:szCs w:val="28"/>
        </w:rPr>
        <w:t xml:space="preserve">. </w:t>
      </w:r>
      <w:r>
        <w:rPr>
          <w:rStyle w:val="Strong"/>
          <w:rFonts w:eastAsia="SimSun"/>
          <w:color w:val="000000" w:themeColor="text1"/>
          <w:szCs w:val="28"/>
        </w:rPr>
        <w:t>Số hộ nghèo còn lại dự kiến 410 hộ</w:t>
      </w:r>
      <w:r>
        <w:rPr>
          <w:rFonts w:eastAsia="SimSun"/>
          <w:b w:val="0"/>
          <w:bCs/>
          <w:color w:val="000000" w:themeColor="text1"/>
          <w:szCs w:val="28"/>
        </w:rPr>
        <w:t>. Kết quả giảm nghèo chính thức sẽ được đánh giá, xác định sau khi hoàn thành điều tra, rà soát hộ nghèo, hộ cận nghèo cuối năm theo quy định.</w:t>
      </w:r>
    </w:p>
    <w:p w14:paraId="6A5558F0" w14:textId="77777777" w:rsidR="003B13E9" w:rsidRDefault="00B07FF8">
      <w:pPr>
        <w:pStyle w:val="Heading3"/>
        <w:keepNext w:val="0"/>
        <w:widowControl w:val="0"/>
        <w:kinsoku w:val="0"/>
        <w:overflowPunct w:val="0"/>
        <w:autoSpaceDE w:val="0"/>
        <w:autoSpaceDN w:val="0"/>
        <w:rPr>
          <w:color w:val="000000" w:themeColor="text1"/>
        </w:rPr>
      </w:pPr>
      <w:r>
        <w:rPr>
          <w:color w:val="000000" w:themeColor="text1"/>
          <w:szCs w:val="28"/>
          <w:lang w:val="en-US"/>
        </w:rPr>
        <w:t>2.6</w:t>
      </w:r>
      <w:r>
        <w:rPr>
          <w:color w:val="000000" w:themeColor="text1"/>
          <w:szCs w:val="28"/>
        </w:rPr>
        <w:t>.</w:t>
      </w:r>
      <w:r>
        <w:rPr>
          <w:color w:val="000000" w:themeColor="text1"/>
        </w:rPr>
        <w:t xml:space="preserve"> Thu, chi ngân sách, huy động nguồn lực cho đầu tư phát triển</w:t>
      </w:r>
    </w:p>
    <w:p w14:paraId="6A5558F1" w14:textId="77777777" w:rsidR="003B13E9" w:rsidRDefault="00B07FF8">
      <w:pPr>
        <w:pStyle w:val="Heading3"/>
        <w:keepNext w:val="0"/>
        <w:widowControl w:val="0"/>
        <w:kinsoku w:val="0"/>
        <w:overflowPunct w:val="0"/>
        <w:autoSpaceDE w:val="0"/>
        <w:autoSpaceDN w:val="0"/>
        <w:rPr>
          <w:b w:val="0"/>
          <w:color w:val="000000" w:themeColor="text1"/>
        </w:rPr>
      </w:pPr>
      <w:r>
        <w:rPr>
          <w:rStyle w:val="Strong"/>
          <w:bCs w:val="0"/>
          <w:i/>
          <w:iCs/>
          <w:color w:val="000000" w:themeColor="text1"/>
        </w:rPr>
        <w:t>a) Thu, chi ngân sách</w:t>
      </w:r>
      <w:r>
        <w:rPr>
          <w:rStyle w:val="Strong"/>
          <w:bCs w:val="0"/>
          <w:i/>
          <w:iCs/>
          <w:color w:val="000000" w:themeColor="text1"/>
          <w:lang w:val="en-US"/>
        </w:rPr>
        <w:t xml:space="preserve">: </w:t>
      </w:r>
      <w:r>
        <w:rPr>
          <w:b w:val="0"/>
          <w:color w:val="000000" w:themeColor="text1"/>
        </w:rPr>
        <w:t>Tiếp tục tham mưu UBND xã chỉ đạo các cơ quan, đơn vị triển khai thực hiện kế hoạch thu, chi ngân sách nhà nước trên địa bàn, bảo đảm tiến độ, đúng quy định. Kết quả thực hiện cụ thể:</w:t>
      </w:r>
      <w:r>
        <w:rPr>
          <w:b w:val="0"/>
          <w:color w:val="000000" w:themeColor="text1"/>
          <w:lang w:val="en-US"/>
        </w:rPr>
        <w:t xml:space="preserve"> </w:t>
      </w:r>
      <w:r>
        <w:rPr>
          <w:rStyle w:val="Strong"/>
          <w:bCs w:val="0"/>
          <w:color w:val="000000" w:themeColor="text1"/>
        </w:rPr>
        <w:t>Tổng thu ngân sách trên địa bàn:</w:t>
      </w:r>
      <w:r>
        <w:rPr>
          <w:b w:val="0"/>
          <w:color w:val="000000" w:themeColor="text1"/>
        </w:rPr>
        <w:t xml:space="preserve"> Trong tuần thực hiện </w:t>
      </w:r>
      <w:r>
        <w:rPr>
          <w:rStyle w:val="Strong"/>
          <w:bCs w:val="0"/>
          <w:color w:val="000000" w:themeColor="text1"/>
        </w:rPr>
        <w:t>302 triệu đồng</w:t>
      </w:r>
      <w:r>
        <w:rPr>
          <w:b w:val="0"/>
          <w:color w:val="000000" w:themeColor="text1"/>
        </w:rPr>
        <w:t xml:space="preserve">, lũy kế </w:t>
      </w:r>
      <w:r>
        <w:rPr>
          <w:rStyle w:val="Strong"/>
          <w:bCs w:val="0"/>
          <w:color w:val="000000" w:themeColor="text1"/>
        </w:rPr>
        <w:t>3.006/1.095 triệu đồng, đạt 274,52% dự toán giao</w:t>
      </w:r>
      <w:r>
        <w:rPr>
          <w:b w:val="0"/>
          <w:color w:val="000000" w:themeColor="text1"/>
        </w:rPr>
        <w:t xml:space="preserve">. </w:t>
      </w:r>
      <w:r>
        <w:rPr>
          <w:rStyle w:val="Strong"/>
          <w:bCs w:val="0"/>
          <w:color w:val="000000" w:themeColor="text1"/>
        </w:rPr>
        <w:t>Tổng thu ngân sách địa phương:</w:t>
      </w:r>
      <w:r>
        <w:rPr>
          <w:b w:val="0"/>
          <w:color w:val="000000" w:themeColor="text1"/>
        </w:rPr>
        <w:t xml:space="preserve"> Trong tuần thực hiện </w:t>
      </w:r>
      <w:r>
        <w:rPr>
          <w:rStyle w:val="Strong"/>
          <w:bCs w:val="0"/>
          <w:color w:val="000000" w:themeColor="text1"/>
        </w:rPr>
        <w:t>302 triệu đồng</w:t>
      </w:r>
      <w:r>
        <w:rPr>
          <w:b w:val="0"/>
          <w:color w:val="000000" w:themeColor="text1"/>
        </w:rPr>
        <w:t xml:space="preserve">, lũy kế </w:t>
      </w:r>
      <w:r>
        <w:rPr>
          <w:rStyle w:val="Strong"/>
          <w:bCs w:val="0"/>
          <w:color w:val="000000" w:themeColor="text1"/>
        </w:rPr>
        <w:t>246.968/166.776 triệu đồng, đạt 148,08% dự toán giao</w:t>
      </w:r>
      <w:r>
        <w:rPr>
          <w:b w:val="0"/>
          <w:color w:val="000000" w:themeColor="text1"/>
        </w:rPr>
        <w:t xml:space="preserve">. </w:t>
      </w:r>
      <w:r>
        <w:rPr>
          <w:rStyle w:val="Strong"/>
          <w:bCs w:val="0"/>
          <w:color w:val="000000" w:themeColor="text1"/>
        </w:rPr>
        <w:t>Tổng chi ngân sách địa phương:</w:t>
      </w:r>
      <w:r>
        <w:rPr>
          <w:rStyle w:val="Strong"/>
          <w:bCs w:val="0"/>
          <w:color w:val="000000" w:themeColor="text1"/>
          <w:lang w:val="en-US"/>
        </w:rPr>
        <w:t xml:space="preserve"> </w:t>
      </w:r>
      <w:r>
        <w:rPr>
          <w:b w:val="0"/>
          <w:color w:val="000000" w:themeColor="text1"/>
        </w:rPr>
        <w:t xml:space="preserve">Trong tuần thực hiện </w:t>
      </w:r>
      <w:r>
        <w:rPr>
          <w:rStyle w:val="Strong"/>
          <w:bCs w:val="0"/>
          <w:color w:val="000000" w:themeColor="text1"/>
        </w:rPr>
        <w:t>2.731 triệu đồng</w:t>
      </w:r>
      <w:r>
        <w:rPr>
          <w:b w:val="0"/>
          <w:color w:val="000000" w:themeColor="text1"/>
        </w:rPr>
        <w:t xml:space="preserve">, lũy kế </w:t>
      </w:r>
      <w:r>
        <w:rPr>
          <w:rStyle w:val="Strong"/>
          <w:bCs w:val="0"/>
          <w:color w:val="000000" w:themeColor="text1"/>
        </w:rPr>
        <w:t>130.512/166.776 triệu đồng, đạt 78,26% dự toán giao</w:t>
      </w:r>
      <w:r>
        <w:rPr>
          <w:b w:val="0"/>
          <w:color w:val="000000" w:themeColor="text1"/>
        </w:rPr>
        <w:t xml:space="preserve">. </w:t>
      </w:r>
    </w:p>
    <w:p w14:paraId="6A5558F2" w14:textId="77777777" w:rsidR="003B13E9" w:rsidRDefault="00B07FF8">
      <w:pPr>
        <w:pStyle w:val="Heading3"/>
        <w:keepNext w:val="0"/>
        <w:widowControl w:val="0"/>
        <w:kinsoku w:val="0"/>
        <w:overflowPunct w:val="0"/>
        <w:autoSpaceDE w:val="0"/>
        <w:autoSpaceDN w:val="0"/>
        <w:rPr>
          <w:b w:val="0"/>
          <w:color w:val="000000" w:themeColor="text1"/>
        </w:rPr>
      </w:pPr>
      <w:r>
        <w:rPr>
          <w:rStyle w:val="Strong"/>
          <w:bCs w:val="0"/>
          <w:i/>
          <w:iCs/>
          <w:color w:val="000000" w:themeColor="text1"/>
        </w:rPr>
        <w:t>b) Hoạt động tín dụng trên địa bàn</w:t>
      </w:r>
      <w:r>
        <w:rPr>
          <w:rStyle w:val="Strong"/>
          <w:bCs w:val="0"/>
          <w:i/>
          <w:iCs/>
          <w:color w:val="000000" w:themeColor="text1"/>
          <w:lang w:val="en-US"/>
        </w:rPr>
        <w:t xml:space="preserve">: </w:t>
      </w:r>
      <w:r>
        <w:rPr>
          <w:b w:val="0"/>
          <w:color w:val="000000" w:themeColor="text1"/>
        </w:rPr>
        <w:t xml:space="preserve">Phối hợp với Phòng Giao dịch Ngân hàng Chính sách xã hội và Chi nhánh Agribank triển khai thực hiện các chương trình tín dụng chính sách, hỗ trợ hộ nghèo, hộ cận nghèo và các đối tượng chính sách vay vốn phát triển sản xuất. Các tổ vay vốn duy trì sinh hoạt theo quy định; công tác thu hồi nợ đến hạn, thu lãi được thực hiện theo kế hoạch, </w:t>
      </w:r>
      <w:r>
        <w:rPr>
          <w:rStyle w:val="Strong"/>
          <w:bCs w:val="0"/>
          <w:color w:val="000000" w:themeColor="text1"/>
        </w:rPr>
        <w:t>không phát sinh nợ quá hạn mới</w:t>
      </w:r>
      <w:r>
        <w:rPr>
          <w:b w:val="0"/>
          <w:color w:val="000000" w:themeColor="text1"/>
        </w:rPr>
        <w:t>.</w:t>
      </w:r>
    </w:p>
    <w:p w14:paraId="6A5558F3" w14:textId="77777777" w:rsidR="003B13E9" w:rsidRPr="00272822" w:rsidRDefault="00B07FF8">
      <w:pPr>
        <w:pStyle w:val="Heading3"/>
        <w:keepNext w:val="0"/>
        <w:widowControl w:val="0"/>
        <w:kinsoku w:val="0"/>
        <w:overflowPunct w:val="0"/>
        <w:autoSpaceDE w:val="0"/>
        <w:autoSpaceDN w:val="0"/>
        <w:rPr>
          <w:b w:val="0"/>
          <w:color w:val="EE0000"/>
        </w:rPr>
      </w:pPr>
      <w:r>
        <w:rPr>
          <w:rStyle w:val="Strong"/>
          <w:bCs w:val="0"/>
          <w:i/>
          <w:iCs/>
          <w:color w:val="000000" w:themeColor="text1"/>
        </w:rPr>
        <w:t>c) Giải ngân vốn đầu tư</w:t>
      </w:r>
      <w:r>
        <w:rPr>
          <w:rStyle w:val="Strong"/>
          <w:bCs w:val="0"/>
          <w:i/>
          <w:iCs/>
          <w:color w:val="000000" w:themeColor="text1"/>
          <w:lang w:val="en-US"/>
        </w:rPr>
        <w:t>:</w:t>
      </w:r>
      <w:r>
        <w:rPr>
          <w:rStyle w:val="Strong"/>
          <w:bCs w:val="0"/>
          <w:color w:val="000000" w:themeColor="text1"/>
          <w:lang w:val="en-US"/>
        </w:rPr>
        <w:t xml:space="preserve"> </w:t>
      </w:r>
      <w:r w:rsidRPr="00272822">
        <w:rPr>
          <w:b w:val="0"/>
          <w:color w:val="EE0000"/>
        </w:rPr>
        <w:t xml:space="preserve">Tổng kế hoạch vốn tỉnh và xã giao năm 2026 đến thời điểm báo cáo là </w:t>
      </w:r>
      <w:r w:rsidRPr="00272822">
        <w:rPr>
          <w:rStyle w:val="Strong"/>
          <w:bCs w:val="0"/>
          <w:color w:val="EE0000"/>
        </w:rPr>
        <w:t>46.802 triệu đồng</w:t>
      </w:r>
      <w:r w:rsidRPr="00272822">
        <w:rPr>
          <w:b w:val="0"/>
          <w:color w:val="EE0000"/>
        </w:rPr>
        <w:t xml:space="preserve">, trong đó vốn đã phân bổ </w:t>
      </w:r>
      <w:r w:rsidRPr="00272822">
        <w:rPr>
          <w:rStyle w:val="Strong"/>
          <w:bCs w:val="0"/>
          <w:color w:val="EE0000"/>
        </w:rPr>
        <w:t>30.634 triệu đồng</w:t>
      </w:r>
      <w:r w:rsidRPr="00272822">
        <w:rPr>
          <w:b w:val="0"/>
          <w:color w:val="EE0000"/>
        </w:rPr>
        <w:t xml:space="preserve">, vốn chưa phân bổ </w:t>
      </w:r>
      <w:r w:rsidRPr="00272822">
        <w:rPr>
          <w:rStyle w:val="Strong"/>
          <w:bCs w:val="0"/>
          <w:color w:val="EE0000"/>
        </w:rPr>
        <w:t>16.168 triệu đồng</w:t>
      </w:r>
      <w:r w:rsidRPr="00272822">
        <w:rPr>
          <w:b w:val="0"/>
          <w:color w:val="EE0000"/>
        </w:rPr>
        <w:t xml:space="preserve"> theo Quyết định số </w:t>
      </w:r>
      <w:r w:rsidRPr="00272822">
        <w:rPr>
          <w:rStyle w:val="Strong"/>
          <w:bCs w:val="0"/>
          <w:color w:val="EE0000"/>
        </w:rPr>
        <w:t>1968/QĐ-UBND ngày 04/6/2026</w:t>
      </w:r>
      <w:r w:rsidRPr="00272822">
        <w:rPr>
          <w:b w:val="0"/>
          <w:color w:val="EE0000"/>
        </w:rPr>
        <w:t>.</w:t>
      </w:r>
      <w:r w:rsidRPr="00272822">
        <w:rPr>
          <w:b w:val="0"/>
          <w:color w:val="EE0000"/>
          <w:lang w:val="en-US"/>
        </w:rPr>
        <w:t xml:space="preserve"> </w:t>
      </w:r>
      <w:r w:rsidRPr="00272822">
        <w:rPr>
          <w:b w:val="0"/>
          <w:color w:val="EE0000"/>
        </w:rPr>
        <w:t xml:space="preserve">Trong tổng số vốn đã phân bổ </w:t>
      </w:r>
      <w:r w:rsidRPr="00272822">
        <w:rPr>
          <w:rStyle w:val="Strong"/>
          <w:bCs w:val="0"/>
          <w:color w:val="EE0000"/>
        </w:rPr>
        <w:t>30.634 triệu đồng</w:t>
      </w:r>
      <w:r w:rsidRPr="00272822">
        <w:rPr>
          <w:b w:val="0"/>
          <w:color w:val="EE0000"/>
        </w:rPr>
        <w:t xml:space="preserve">, gồm: vốn chuyển nguồn từ năm 2025 là </w:t>
      </w:r>
      <w:r w:rsidRPr="00272822">
        <w:rPr>
          <w:rStyle w:val="Strong"/>
          <w:bCs w:val="0"/>
          <w:color w:val="EE0000"/>
        </w:rPr>
        <w:t>8.521 triệu đồng</w:t>
      </w:r>
      <w:r w:rsidRPr="00272822">
        <w:rPr>
          <w:b w:val="0"/>
          <w:color w:val="EE0000"/>
        </w:rPr>
        <w:t xml:space="preserve">; vốn giao năm 2026 là </w:t>
      </w:r>
      <w:r w:rsidRPr="00272822">
        <w:rPr>
          <w:rStyle w:val="Strong"/>
          <w:bCs w:val="0"/>
          <w:color w:val="EE0000"/>
        </w:rPr>
        <w:t>22.113 triệu đồng</w:t>
      </w:r>
      <w:r w:rsidRPr="00272822">
        <w:rPr>
          <w:b w:val="0"/>
          <w:color w:val="EE0000"/>
        </w:rPr>
        <w:t>.</w:t>
      </w:r>
    </w:p>
    <w:p w14:paraId="6A5558F4" w14:textId="77777777" w:rsidR="003B13E9" w:rsidRPr="00272822" w:rsidRDefault="00B07FF8">
      <w:pPr>
        <w:pStyle w:val="Heading3"/>
        <w:keepNext w:val="0"/>
        <w:widowControl w:val="0"/>
        <w:kinsoku w:val="0"/>
        <w:overflowPunct w:val="0"/>
        <w:autoSpaceDE w:val="0"/>
        <w:autoSpaceDN w:val="0"/>
        <w:rPr>
          <w:rStyle w:val="Strong"/>
          <w:bCs w:val="0"/>
          <w:color w:val="EE0000"/>
        </w:rPr>
      </w:pPr>
      <w:r w:rsidRPr="00272822">
        <w:rPr>
          <w:b w:val="0"/>
          <w:color w:val="EE0000"/>
        </w:rPr>
        <w:lastRenderedPageBreak/>
        <w:t xml:space="preserve">Trong tuần </w:t>
      </w:r>
      <w:r w:rsidRPr="00272822">
        <w:rPr>
          <w:rStyle w:val="Strong"/>
          <w:bCs w:val="0"/>
          <w:color w:val="EE0000"/>
        </w:rPr>
        <w:t>không phát sinh giải ngân</w:t>
      </w:r>
      <w:r w:rsidRPr="00272822">
        <w:rPr>
          <w:b w:val="0"/>
          <w:color w:val="EE0000"/>
        </w:rPr>
        <w:t xml:space="preserve">, lũy kế giải ngân </w:t>
      </w:r>
      <w:r w:rsidRPr="00272822">
        <w:rPr>
          <w:rStyle w:val="Strong"/>
          <w:bCs w:val="0"/>
          <w:color w:val="EE0000"/>
        </w:rPr>
        <w:t>14.577,4/30.634 triệu đồng, đạt 47,6% kế hoạch vốn đã phân bổ</w:t>
      </w:r>
      <w:r w:rsidRPr="00272822">
        <w:rPr>
          <w:b w:val="0"/>
          <w:color w:val="EE0000"/>
        </w:rPr>
        <w:t xml:space="preserve">. Nguyên nhân, các chủ đầu tư và nhà thầu đang tập trung nhân lực, phương tiện đẩy nhanh tiến độ thi công, hoàn thành khối lượng ngoài hiện trường, nhất là các công trình giao thông nông thôn trong đợt cao điểm; đồng thời đang lập, hoàn thiện hồ sơ nghiệm thu, thanh toán gửi Kho bạc Nhà nước. </w:t>
      </w:r>
      <w:r w:rsidRPr="00272822">
        <w:rPr>
          <w:rStyle w:val="Strong"/>
          <w:bCs w:val="0"/>
          <w:color w:val="EE0000"/>
        </w:rPr>
        <w:t>Dự kiến trong các tuần cuối tháng 9/2026 sẽ nghiệm thu, hoàn thiện hồ sơ và giải ngân đối với một số hạng mục, công trình đủ điều kiện thanh toán.</w:t>
      </w:r>
    </w:p>
    <w:p w14:paraId="6A5558F5" w14:textId="77777777" w:rsidR="003B13E9" w:rsidRDefault="00B07FF8">
      <w:pPr>
        <w:pStyle w:val="Heading3"/>
        <w:keepNext w:val="0"/>
        <w:widowControl w:val="0"/>
        <w:kinsoku w:val="0"/>
        <w:overflowPunct w:val="0"/>
        <w:autoSpaceDE w:val="0"/>
        <w:autoSpaceDN w:val="0"/>
        <w:rPr>
          <w:b w:val="0"/>
          <w:color w:val="000000" w:themeColor="text1"/>
        </w:rPr>
      </w:pPr>
      <w:r>
        <w:rPr>
          <w:rStyle w:val="Strong"/>
          <w:bCs w:val="0"/>
          <w:i/>
          <w:iCs/>
          <w:color w:val="000000" w:themeColor="text1"/>
        </w:rPr>
        <w:t>d) Phát triển doanh nghiệp, hộ kinh doanh, hợp tác xã</w:t>
      </w:r>
      <w:r>
        <w:rPr>
          <w:rStyle w:val="Strong"/>
          <w:bCs w:val="0"/>
          <w:color w:val="000000" w:themeColor="text1"/>
          <w:lang w:val="en-US"/>
        </w:rPr>
        <w:t xml:space="preserve">: </w:t>
      </w:r>
      <w:r>
        <w:rPr>
          <w:rStyle w:val="Strong"/>
          <w:bCs w:val="0"/>
          <w:color w:val="000000" w:themeColor="text1"/>
        </w:rPr>
        <w:t>Tiếp nhận, thẩm định, cấp Giấy chứng nhận đăng ký hộ kinh doanh:</w:t>
      </w:r>
      <w:r>
        <w:rPr>
          <w:b w:val="0"/>
          <w:color w:val="000000" w:themeColor="text1"/>
        </w:rPr>
        <w:t xml:space="preserve"> Trong tuần thực hiện </w:t>
      </w:r>
      <w:r>
        <w:rPr>
          <w:rStyle w:val="Strong"/>
          <w:bCs w:val="0"/>
          <w:color w:val="000000" w:themeColor="text1"/>
        </w:rPr>
        <w:t>01 hồ sơ</w:t>
      </w:r>
      <w:r>
        <w:rPr>
          <w:b w:val="0"/>
          <w:color w:val="000000" w:themeColor="text1"/>
        </w:rPr>
        <w:t xml:space="preserve">, lũy kế </w:t>
      </w:r>
      <w:r>
        <w:rPr>
          <w:rStyle w:val="Strong"/>
          <w:bCs w:val="0"/>
          <w:color w:val="000000" w:themeColor="text1"/>
        </w:rPr>
        <w:t>22/10 hồ sơ, đạt 220% kế hoạch giao</w:t>
      </w:r>
      <w:r>
        <w:rPr>
          <w:b w:val="0"/>
          <w:color w:val="000000" w:themeColor="text1"/>
        </w:rPr>
        <w:t xml:space="preserve">. </w:t>
      </w:r>
    </w:p>
    <w:p w14:paraId="6A5558F6" w14:textId="77777777" w:rsidR="003B13E9" w:rsidRDefault="00B07FF8">
      <w:pPr>
        <w:pStyle w:val="Heading3"/>
        <w:keepNext w:val="0"/>
        <w:widowControl w:val="0"/>
        <w:kinsoku w:val="0"/>
        <w:overflowPunct w:val="0"/>
        <w:autoSpaceDE w:val="0"/>
        <w:autoSpaceDN w:val="0"/>
        <w:rPr>
          <w:b w:val="0"/>
          <w:color w:val="000000" w:themeColor="text1"/>
        </w:rPr>
      </w:pPr>
      <w:r>
        <w:rPr>
          <w:rStyle w:val="Strong"/>
          <w:bCs w:val="0"/>
          <w:color w:val="000000" w:themeColor="text1"/>
          <w:lang w:val="en-US"/>
        </w:rPr>
        <w:t xml:space="preserve">- </w:t>
      </w:r>
      <w:r>
        <w:rPr>
          <w:rStyle w:val="Strong"/>
          <w:bCs w:val="0"/>
          <w:color w:val="000000" w:themeColor="text1"/>
        </w:rPr>
        <w:t>Đăng ký thay đổi hộ kinh doanh:</w:t>
      </w:r>
      <w:r>
        <w:rPr>
          <w:b w:val="0"/>
          <w:color w:val="000000" w:themeColor="text1"/>
        </w:rPr>
        <w:t xml:space="preserve"> Trong tuần </w:t>
      </w:r>
      <w:r>
        <w:rPr>
          <w:rStyle w:val="Strong"/>
          <w:bCs w:val="0"/>
          <w:color w:val="000000" w:themeColor="text1"/>
        </w:rPr>
        <w:t>không phát sinh hồ sơ</w:t>
      </w:r>
      <w:r>
        <w:rPr>
          <w:b w:val="0"/>
          <w:color w:val="000000" w:themeColor="text1"/>
        </w:rPr>
        <w:t xml:space="preserve">, lũy kế </w:t>
      </w:r>
      <w:r>
        <w:rPr>
          <w:rStyle w:val="Strong"/>
          <w:bCs w:val="0"/>
          <w:color w:val="000000" w:themeColor="text1"/>
        </w:rPr>
        <w:t>11/10 hồ sơ, đạt 110% kế hoạch giao</w:t>
      </w:r>
      <w:r>
        <w:rPr>
          <w:b w:val="0"/>
          <w:color w:val="000000" w:themeColor="text1"/>
        </w:rPr>
        <w:t xml:space="preserve">. </w:t>
      </w:r>
      <w:r>
        <w:rPr>
          <w:rStyle w:val="Strong"/>
          <w:bCs w:val="0"/>
          <w:color w:val="000000" w:themeColor="text1"/>
        </w:rPr>
        <w:t>Thông báo chấm dứt hoạt động hộ kinh doanh:</w:t>
      </w:r>
      <w:r>
        <w:rPr>
          <w:b w:val="0"/>
          <w:color w:val="000000" w:themeColor="text1"/>
        </w:rPr>
        <w:t xml:space="preserve"> Thực hiện </w:t>
      </w:r>
      <w:r>
        <w:rPr>
          <w:rStyle w:val="Strong"/>
          <w:bCs w:val="0"/>
          <w:color w:val="000000" w:themeColor="text1"/>
        </w:rPr>
        <w:t>02 trường hợp</w:t>
      </w:r>
      <w:r>
        <w:rPr>
          <w:b w:val="0"/>
          <w:color w:val="000000" w:themeColor="text1"/>
        </w:rPr>
        <w:t xml:space="preserve">. </w:t>
      </w:r>
      <w:r>
        <w:rPr>
          <w:rStyle w:val="Strong"/>
          <w:bCs w:val="0"/>
          <w:color w:val="000000" w:themeColor="text1"/>
        </w:rPr>
        <w:t>Hợp tác xã thành lập mới:</w:t>
      </w:r>
      <w:r>
        <w:rPr>
          <w:b w:val="0"/>
          <w:color w:val="000000" w:themeColor="text1"/>
        </w:rPr>
        <w:t xml:space="preserve"> </w:t>
      </w:r>
      <w:r>
        <w:rPr>
          <w:rStyle w:val="Strong"/>
          <w:bCs w:val="0"/>
          <w:color w:val="000000" w:themeColor="text1"/>
        </w:rPr>
        <w:t>0/1 HTX, đạt 0% kế hoạch giao</w:t>
      </w:r>
      <w:r>
        <w:rPr>
          <w:b w:val="0"/>
          <w:color w:val="000000" w:themeColor="text1"/>
        </w:rPr>
        <w:t xml:space="preserve">. </w:t>
      </w:r>
      <w:r>
        <w:rPr>
          <w:rStyle w:val="Strong"/>
          <w:bCs w:val="0"/>
          <w:color w:val="000000" w:themeColor="text1"/>
        </w:rPr>
        <w:t>Tổ hợp tác thành lập mới:</w:t>
      </w:r>
      <w:r>
        <w:rPr>
          <w:b w:val="0"/>
          <w:color w:val="000000" w:themeColor="text1"/>
        </w:rPr>
        <w:t xml:space="preserve"> </w:t>
      </w:r>
      <w:r>
        <w:rPr>
          <w:rStyle w:val="Strong"/>
          <w:bCs w:val="0"/>
          <w:color w:val="000000" w:themeColor="text1"/>
        </w:rPr>
        <w:t>0/5 THT, đạt 0% kế hoạch giao</w:t>
      </w:r>
      <w:r>
        <w:rPr>
          <w:b w:val="0"/>
          <w:color w:val="000000" w:themeColor="text1"/>
        </w:rPr>
        <w:t xml:space="preserve">. </w:t>
      </w:r>
    </w:p>
    <w:p w14:paraId="6A5558F7" w14:textId="77777777" w:rsidR="003B13E9" w:rsidRDefault="00B07FF8">
      <w:pPr>
        <w:pStyle w:val="Heading3"/>
        <w:keepNext w:val="0"/>
        <w:widowControl w:val="0"/>
        <w:kinsoku w:val="0"/>
        <w:overflowPunct w:val="0"/>
        <w:autoSpaceDE w:val="0"/>
        <w:autoSpaceDN w:val="0"/>
        <w:rPr>
          <w:b w:val="0"/>
          <w:color w:val="000000" w:themeColor="text1"/>
        </w:rPr>
      </w:pPr>
      <w:r>
        <w:rPr>
          <w:b w:val="0"/>
          <w:color w:val="000000" w:themeColor="text1"/>
          <w:lang w:val="en-US"/>
        </w:rPr>
        <w:t xml:space="preserve">UBND xã tiếp tục chỉ đạo </w:t>
      </w:r>
      <w:r>
        <w:rPr>
          <w:b w:val="0"/>
          <w:color w:val="000000" w:themeColor="text1"/>
        </w:rPr>
        <w:t xml:space="preserve">Phòng Kinh tế đang phối hợp với các tổ chức chính trị - xã hội xã, nhất là </w:t>
      </w:r>
      <w:r>
        <w:rPr>
          <w:rStyle w:val="Strong"/>
          <w:bCs w:val="0"/>
          <w:color w:val="000000" w:themeColor="text1"/>
        </w:rPr>
        <w:t>Hội Nông dân, Hội Liên hiệp Phụ nữ</w:t>
      </w:r>
      <w:r>
        <w:rPr>
          <w:b w:val="0"/>
          <w:color w:val="000000" w:themeColor="text1"/>
        </w:rPr>
        <w:t xml:space="preserve">, tiếp tục rà soát các nhóm hộ có liên kết sản xuất cây ăn quả, rau an toàn, chăn nuôi gia súc tại các thôn; tuyên truyền, hướng dẫn, hỗ trợ hoàn thiện hồ sơ, </w:t>
      </w:r>
      <w:r>
        <w:rPr>
          <w:rStyle w:val="Strong"/>
          <w:bCs w:val="0"/>
          <w:color w:val="000000" w:themeColor="text1"/>
        </w:rPr>
        <w:t>phấn đấu thành lập tổ hợp tác điểm trong quý IV/2026</w:t>
      </w:r>
      <w:r>
        <w:rPr>
          <w:b w:val="0"/>
          <w:color w:val="000000" w:themeColor="text1"/>
        </w:rPr>
        <w:t>.</w:t>
      </w:r>
    </w:p>
    <w:p w14:paraId="6A5558F8" w14:textId="77777777" w:rsidR="003B13E9" w:rsidRDefault="00B07FF8">
      <w:pPr>
        <w:pStyle w:val="Heading3"/>
        <w:keepNext w:val="0"/>
        <w:rPr>
          <w:color w:val="000000" w:themeColor="text1"/>
          <w:szCs w:val="28"/>
        </w:rPr>
      </w:pPr>
      <w:r>
        <w:rPr>
          <w:rStyle w:val="Strong"/>
          <w:b/>
          <w:color w:val="000000" w:themeColor="text1"/>
          <w:szCs w:val="28"/>
          <w:lang w:val="en-US"/>
        </w:rPr>
        <w:t xml:space="preserve">2.7. </w:t>
      </w:r>
      <w:r>
        <w:rPr>
          <w:rStyle w:val="Strong"/>
          <w:b/>
          <w:color w:val="000000" w:themeColor="text1"/>
          <w:szCs w:val="28"/>
        </w:rPr>
        <w:t>Quản lý tài nguyên, bảo vệ môi trường</w:t>
      </w:r>
    </w:p>
    <w:p w14:paraId="6A5558F9" w14:textId="77777777" w:rsidR="003B13E9" w:rsidRDefault="00B07FF8">
      <w:pPr>
        <w:pStyle w:val="NormalWeb"/>
        <w:spacing w:beforeAutospacing="0" w:afterAutospacing="0"/>
        <w:ind w:firstLine="720"/>
        <w:jc w:val="both"/>
        <w:rPr>
          <w:color w:val="000000" w:themeColor="text1"/>
          <w:sz w:val="28"/>
          <w:szCs w:val="28"/>
        </w:rPr>
      </w:pPr>
      <w:r>
        <w:rPr>
          <w:rStyle w:val="Strong"/>
          <w:b w:val="0"/>
          <w:bCs w:val="0"/>
          <w:i/>
          <w:iCs/>
          <w:color w:val="000000" w:themeColor="text1"/>
          <w:sz w:val="28"/>
          <w:szCs w:val="28"/>
        </w:rPr>
        <w:t xml:space="preserve">a) Lĩnh vực đất đai: </w:t>
      </w:r>
      <w:r>
        <w:rPr>
          <w:color w:val="000000" w:themeColor="text1"/>
          <w:sz w:val="28"/>
          <w:szCs w:val="28"/>
        </w:rPr>
        <w:t>Tiếp tục tăng cường công tác quản lý nhà nước về đất đai, đẩy nhanh tiến độ đo đạc, đăng ký, cấp Giấy chứng nhận quyền sử dụng đất và giải quyết thủ tục hành chính về đất đai theo quy định. Kết quả thực hiện:</w:t>
      </w:r>
    </w:p>
    <w:p w14:paraId="6A5558FA" w14:textId="77777777" w:rsidR="003B13E9" w:rsidRDefault="00B07FF8">
      <w:pPr>
        <w:pStyle w:val="NormalWeb"/>
        <w:spacing w:beforeAutospacing="0" w:afterAutospacing="0"/>
        <w:ind w:firstLine="720"/>
        <w:jc w:val="both"/>
        <w:rPr>
          <w:color w:val="000000" w:themeColor="text1"/>
          <w:sz w:val="28"/>
          <w:szCs w:val="28"/>
        </w:rPr>
      </w:pPr>
      <w:r>
        <w:rPr>
          <w:color w:val="000000" w:themeColor="text1"/>
          <w:sz w:val="28"/>
          <w:szCs w:val="28"/>
        </w:rPr>
        <w:t xml:space="preserve">- </w:t>
      </w:r>
      <w:r>
        <w:rPr>
          <w:rStyle w:val="Strong"/>
          <w:b w:val="0"/>
          <w:bCs w:val="0"/>
          <w:color w:val="000000" w:themeColor="text1"/>
          <w:sz w:val="28"/>
          <w:szCs w:val="28"/>
        </w:rPr>
        <w:t>Đo đạc địa chính:</w:t>
      </w:r>
      <w:r>
        <w:rPr>
          <w:color w:val="000000" w:themeColor="text1"/>
          <w:sz w:val="28"/>
          <w:szCs w:val="28"/>
        </w:rPr>
        <w:t xml:space="preserve"> Trong tuần không phát sinh trích lục bản đồ địa chính, lũy kế thực hiện </w:t>
      </w:r>
      <w:r>
        <w:rPr>
          <w:rStyle w:val="Strong"/>
          <w:b w:val="0"/>
          <w:bCs w:val="0"/>
          <w:color w:val="000000" w:themeColor="text1"/>
          <w:sz w:val="28"/>
          <w:szCs w:val="28"/>
        </w:rPr>
        <w:t>33/30 thửa, đạt 110% kế hoạch giao</w:t>
      </w:r>
      <w:r>
        <w:rPr>
          <w:color w:val="000000" w:themeColor="text1"/>
          <w:sz w:val="28"/>
          <w:szCs w:val="28"/>
        </w:rPr>
        <w:t xml:space="preserve">; không phát sinh trích đo địa chính thửa đất, lũy kế </w:t>
      </w:r>
      <w:r>
        <w:rPr>
          <w:rStyle w:val="Strong"/>
          <w:b w:val="0"/>
          <w:bCs w:val="0"/>
          <w:color w:val="000000" w:themeColor="text1"/>
          <w:sz w:val="28"/>
          <w:szCs w:val="28"/>
        </w:rPr>
        <w:t>39/20 thửa, đạt 195% kế hoạch giao</w:t>
      </w:r>
      <w:r>
        <w:rPr>
          <w:color w:val="000000" w:themeColor="text1"/>
          <w:sz w:val="28"/>
          <w:szCs w:val="28"/>
        </w:rPr>
        <w:t xml:space="preserve">. </w:t>
      </w:r>
    </w:p>
    <w:p w14:paraId="6A5558FB" w14:textId="77777777" w:rsidR="003B13E9" w:rsidRDefault="00B07FF8">
      <w:pPr>
        <w:pStyle w:val="NormalWeb"/>
        <w:spacing w:beforeAutospacing="0" w:afterAutospacing="0"/>
        <w:ind w:firstLine="720"/>
        <w:jc w:val="both"/>
        <w:rPr>
          <w:color w:val="000000" w:themeColor="text1"/>
          <w:sz w:val="28"/>
          <w:szCs w:val="28"/>
        </w:rPr>
      </w:pPr>
      <w:r>
        <w:rPr>
          <w:color w:val="000000" w:themeColor="text1"/>
          <w:sz w:val="28"/>
          <w:szCs w:val="28"/>
        </w:rPr>
        <w:t xml:space="preserve">- </w:t>
      </w:r>
      <w:r>
        <w:rPr>
          <w:rStyle w:val="Strong"/>
          <w:b w:val="0"/>
          <w:bCs w:val="0"/>
          <w:color w:val="000000" w:themeColor="text1"/>
          <w:sz w:val="28"/>
          <w:szCs w:val="28"/>
        </w:rPr>
        <w:t>Đăng ký, cấp Giấy chứng nhận quyền sử dụng đất lần đầu:</w:t>
      </w:r>
      <w:r>
        <w:rPr>
          <w:color w:val="000000" w:themeColor="text1"/>
          <w:sz w:val="28"/>
          <w:szCs w:val="28"/>
        </w:rPr>
        <w:t xml:space="preserve"> Trong tuần tiếp nhận </w:t>
      </w:r>
      <w:r>
        <w:rPr>
          <w:rStyle w:val="Strong"/>
          <w:b w:val="0"/>
          <w:bCs w:val="0"/>
          <w:color w:val="000000" w:themeColor="text1"/>
          <w:sz w:val="28"/>
          <w:szCs w:val="28"/>
        </w:rPr>
        <w:t>01 hồ sơ</w:t>
      </w:r>
      <w:r>
        <w:rPr>
          <w:color w:val="000000" w:themeColor="text1"/>
          <w:sz w:val="28"/>
          <w:szCs w:val="28"/>
        </w:rPr>
        <w:t xml:space="preserve">; chưa phát sinh kết quả trả Giấy chứng nhận, lũy kế đã trả </w:t>
      </w:r>
      <w:r>
        <w:rPr>
          <w:rStyle w:val="Strong"/>
          <w:b w:val="0"/>
          <w:bCs w:val="0"/>
          <w:color w:val="000000" w:themeColor="text1"/>
          <w:sz w:val="28"/>
          <w:szCs w:val="28"/>
        </w:rPr>
        <w:t>35/50 Giấy chứng nhận, đạt 70% kế hoạch giao</w:t>
      </w:r>
      <w:r>
        <w:rPr>
          <w:color w:val="000000" w:themeColor="text1"/>
          <w:sz w:val="28"/>
          <w:szCs w:val="28"/>
        </w:rPr>
        <w:t xml:space="preserve">. </w:t>
      </w:r>
    </w:p>
    <w:p w14:paraId="6A5558FC" w14:textId="77777777" w:rsidR="003B13E9" w:rsidRDefault="00B07FF8">
      <w:pPr>
        <w:pStyle w:val="NormalWeb"/>
        <w:spacing w:beforeAutospacing="0" w:afterAutospacing="0"/>
        <w:ind w:firstLine="720"/>
        <w:jc w:val="both"/>
        <w:rPr>
          <w:color w:val="000000" w:themeColor="text1"/>
          <w:sz w:val="28"/>
          <w:szCs w:val="28"/>
        </w:rPr>
      </w:pPr>
      <w:r>
        <w:rPr>
          <w:color w:val="000000" w:themeColor="text1"/>
          <w:sz w:val="28"/>
          <w:szCs w:val="28"/>
        </w:rPr>
        <w:t xml:space="preserve">- </w:t>
      </w:r>
      <w:r>
        <w:rPr>
          <w:rStyle w:val="Strong"/>
          <w:b w:val="0"/>
          <w:bCs w:val="0"/>
          <w:color w:val="000000" w:themeColor="text1"/>
          <w:sz w:val="28"/>
          <w:szCs w:val="28"/>
        </w:rPr>
        <w:t>Cấp đổi, cấp lại Giấy chứng nhận quyền sử dụng đất:</w:t>
      </w:r>
      <w:r>
        <w:rPr>
          <w:color w:val="000000" w:themeColor="text1"/>
          <w:sz w:val="28"/>
          <w:szCs w:val="28"/>
        </w:rPr>
        <w:t xml:space="preserve"> Trong tuần không phát sinh hồ sơ; lũy kế thực hiện </w:t>
      </w:r>
      <w:r>
        <w:rPr>
          <w:rStyle w:val="Strong"/>
          <w:b w:val="0"/>
          <w:bCs w:val="0"/>
          <w:color w:val="000000" w:themeColor="text1"/>
          <w:sz w:val="28"/>
          <w:szCs w:val="28"/>
        </w:rPr>
        <w:t>01 giấy, đạt 100% kế hoạch giao</w:t>
      </w:r>
      <w:r>
        <w:rPr>
          <w:color w:val="000000" w:themeColor="text1"/>
          <w:sz w:val="28"/>
          <w:szCs w:val="28"/>
        </w:rPr>
        <w:t xml:space="preserve">. </w:t>
      </w:r>
    </w:p>
    <w:p w14:paraId="6A5558FD" w14:textId="77777777" w:rsidR="003B13E9" w:rsidRDefault="00B07FF8">
      <w:pPr>
        <w:pStyle w:val="NormalWeb"/>
        <w:spacing w:beforeAutospacing="0" w:afterAutospacing="0"/>
        <w:ind w:firstLine="720"/>
        <w:jc w:val="both"/>
        <w:rPr>
          <w:color w:val="000000" w:themeColor="text1"/>
          <w:sz w:val="28"/>
          <w:szCs w:val="28"/>
        </w:rPr>
      </w:pPr>
      <w:r>
        <w:rPr>
          <w:rStyle w:val="Strong"/>
          <w:b w:val="0"/>
          <w:bCs w:val="0"/>
          <w:color w:val="000000" w:themeColor="text1"/>
          <w:sz w:val="28"/>
          <w:szCs w:val="28"/>
        </w:rPr>
        <w:t>- Chuyển mục đích sử dụng đất:</w:t>
      </w:r>
      <w:r>
        <w:rPr>
          <w:color w:val="000000" w:themeColor="text1"/>
          <w:sz w:val="28"/>
          <w:szCs w:val="28"/>
        </w:rPr>
        <w:t xml:space="preserve"> Trong tuần không phát sinh hồ sơ; lũy kế tiếp nhận </w:t>
      </w:r>
      <w:r>
        <w:rPr>
          <w:rStyle w:val="Strong"/>
          <w:b w:val="0"/>
          <w:bCs w:val="0"/>
          <w:color w:val="000000" w:themeColor="text1"/>
          <w:sz w:val="28"/>
          <w:szCs w:val="28"/>
        </w:rPr>
        <w:t>09 hồ sơ</w:t>
      </w:r>
      <w:r>
        <w:rPr>
          <w:color w:val="000000" w:themeColor="text1"/>
          <w:sz w:val="28"/>
          <w:szCs w:val="28"/>
        </w:rPr>
        <w:t xml:space="preserve">, đã giải quyết </w:t>
      </w:r>
      <w:r>
        <w:rPr>
          <w:rStyle w:val="Strong"/>
          <w:b w:val="0"/>
          <w:bCs w:val="0"/>
          <w:color w:val="000000" w:themeColor="text1"/>
          <w:sz w:val="28"/>
          <w:szCs w:val="28"/>
        </w:rPr>
        <w:t>07 hồ sơ</w:t>
      </w:r>
      <w:r>
        <w:rPr>
          <w:color w:val="000000" w:themeColor="text1"/>
          <w:sz w:val="28"/>
          <w:szCs w:val="28"/>
        </w:rPr>
        <w:t xml:space="preserve">, trả lại </w:t>
      </w:r>
      <w:r>
        <w:rPr>
          <w:rStyle w:val="Strong"/>
          <w:b w:val="0"/>
          <w:bCs w:val="0"/>
          <w:color w:val="000000" w:themeColor="text1"/>
          <w:sz w:val="28"/>
          <w:szCs w:val="28"/>
        </w:rPr>
        <w:t>01 hồ sơ</w:t>
      </w:r>
      <w:r>
        <w:rPr>
          <w:color w:val="000000" w:themeColor="text1"/>
          <w:sz w:val="28"/>
          <w:szCs w:val="28"/>
        </w:rPr>
        <w:t xml:space="preserve"> do không đủ điều kiện, </w:t>
      </w:r>
      <w:r>
        <w:rPr>
          <w:rStyle w:val="Strong"/>
          <w:b w:val="0"/>
          <w:bCs w:val="0"/>
          <w:color w:val="000000" w:themeColor="text1"/>
          <w:sz w:val="28"/>
          <w:szCs w:val="28"/>
        </w:rPr>
        <w:t>01 hồ sơ đang thực hiện</w:t>
      </w:r>
      <w:r>
        <w:rPr>
          <w:color w:val="000000" w:themeColor="text1"/>
          <w:sz w:val="28"/>
          <w:szCs w:val="28"/>
        </w:rPr>
        <w:t xml:space="preserve">. </w:t>
      </w:r>
    </w:p>
    <w:p w14:paraId="6A5558FE" w14:textId="77777777" w:rsidR="003B13E9" w:rsidRDefault="00B07FF8">
      <w:pPr>
        <w:pStyle w:val="NormalWeb"/>
        <w:spacing w:beforeAutospacing="0" w:afterAutospacing="0"/>
        <w:ind w:firstLine="720"/>
        <w:jc w:val="both"/>
        <w:rPr>
          <w:color w:val="000000" w:themeColor="text1"/>
          <w:sz w:val="28"/>
          <w:szCs w:val="28"/>
        </w:rPr>
      </w:pPr>
      <w:r>
        <w:rPr>
          <w:color w:val="000000" w:themeColor="text1"/>
          <w:sz w:val="28"/>
          <w:szCs w:val="28"/>
        </w:rPr>
        <w:t xml:space="preserve">- </w:t>
      </w:r>
      <w:r>
        <w:rPr>
          <w:rStyle w:val="Strong"/>
          <w:b w:val="0"/>
          <w:bCs w:val="0"/>
          <w:color w:val="000000" w:themeColor="text1"/>
          <w:sz w:val="28"/>
          <w:szCs w:val="28"/>
        </w:rPr>
        <w:t>Đăng ký biến động đất đai (đính chính sai sót):</w:t>
      </w:r>
      <w:r>
        <w:rPr>
          <w:color w:val="000000" w:themeColor="text1"/>
          <w:sz w:val="28"/>
          <w:szCs w:val="28"/>
        </w:rPr>
        <w:t xml:space="preserve"> Trong tuần không phát sinh hồ sơ; lũy kế đã giải quyết </w:t>
      </w:r>
      <w:r>
        <w:rPr>
          <w:rStyle w:val="Strong"/>
          <w:b w:val="0"/>
          <w:bCs w:val="0"/>
          <w:color w:val="000000" w:themeColor="text1"/>
          <w:sz w:val="28"/>
          <w:szCs w:val="28"/>
        </w:rPr>
        <w:t>19/10 hồ sơ, đạt 190% kế hoạch giao</w:t>
      </w:r>
      <w:r>
        <w:rPr>
          <w:color w:val="000000" w:themeColor="text1"/>
          <w:sz w:val="28"/>
          <w:szCs w:val="28"/>
        </w:rPr>
        <w:t xml:space="preserve">. </w:t>
      </w:r>
    </w:p>
    <w:p w14:paraId="6A5558FF" w14:textId="77777777" w:rsidR="003B13E9" w:rsidRDefault="00B07FF8">
      <w:pPr>
        <w:pStyle w:val="NormalWeb"/>
        <w:spacing w:beforeAutospacing="0" w:afterAutospacing="0"/>
        <w:ind w:firstLine="720"/>
        <w:jc w:val="both"/>
        <w:rPr>
          <w:color w:val="000000" w:themeColor="text1"/>
        </w:rPr>
      </w:pPr>
      <w:r>
        <w:rPr>
          <w:rStyle w:val="Strong"/>
          <w:b w:val="0"/>
          <w:bCs w:val="0"/>
          <w:i/>
          <w:iCs/>
          <w:color w:val="000000" w:themeColor="text1"/>
          <w:sz w:val="28"/>
          <w:szCs w:val="28"/>
        </w:rPr>
        <w:t xml:space="preserve">b). Lĩnh vực môi trường, khoáng sản, tài nguyên nước: </w:t>
      </w:r>
      <w:r>
        <w:rPr>
          <w:color w:val="000000" w:themeColor="text1"/>
          <w:sz w:val="28"/>
          <w:szCs w:val="28"/>
        </w:rPr>
        <w:t xml:space="preserve">Tiếp tục tham mưu triển khai thực hiện </w:t>
      </w:r>
      <w:r>
        <w:rPr>
          <w:rStyle w:val="Strong"/>
          <w:b w:val="0"/>
          <w:bCs w:val="0"/>
          <w:color w:val="000000" w:themeColor="text1"/>
          <w:sz w:val="28"/>
          <w:szCs w:val="28"/>
        </w:rPr>
        <w:t>Đề án số 13-ĐA/TU</w:t>
      </w:r>
      <w:r>
        <w:rPr>
          <w:color w:val="000000" w:themeColor="text1"/>
          <w:sz w:val="28"/>
          <w:szCs w:val="28"/>
        </w:rPr>
        <w:t xml:space="preserve"> và </w:t>
      </w:r>
      <w:r>
        <w:rPr>
          <w:rStyle w:val="Strong"/>
          <w:b w:val="0"/>
          <w:bCs w:val="0"/>
          <w:color w:val="000000" w:themeColor="text1"/>
          <w:sz w:val="28"/>
          <w:szCs w:val="28"/>
        </w:rPr>
        <w:t>Kế hoạch số 348/KH-UBND</w:t>
      </w:r>
      <w:r>
        <w:rPr>
          <w:color w:val="000000" w:themeColor="text1"/>
          <w:sz w:val="28"/>
          <w:szCs w:val="28"/>
        </w:rPr>
        <w:t xml:space="preserve">; ban hành văn bản triển khai thủ tục hành chính về môi trường theo </w:t>
      </w:r>
      <w:r>
        <w:rPr>
          <w:rStyle w:val="Strong"/>
          <w:b w:val="0"/>
          <w:bCs w:val="0"/>
          <w:color w:val="000000" w:themeColor="text1"/>
          <w:sz w:val="28"/>
          <w:szCs w:val="28"/>
        </w:rPr>
        <w:t>Nghị quyết số 66.19/2026/NQ-CP</w:t>
      </w:r>
      <w:r>
        <w:rPr>
          <w:color w:val="000000" w:themeColor="text1"/>
          <w:sz w:val="28"/>
          <w:szCs w:val="28"/>
        </w:rPr>
        <w:t xml:space="preserve"> và tăng cường công tác quản lý hoạt động khoáng sản trên địa bàn. Các chỉ tiêu về </w:t>
      </w:r>
      <w:r>
        <w:rPr>
          <w:rStyle w:val="Strong"/>
          <w:b w:val="0"/>
          <w:bCs w:val="0"/>
          <w:color w:val="000000" w:themeColor="text1"/>
          <w:sz w:val="28"/>
          <w:szCs w:val="28"/>
        </w:rPr>
        <w:t>chất thải nguy hại, chất thải y tế, nước hợp vệ sinh, chất thải rắn sinh hoạt được thu gom, xử lý, phân loại tại nguồn và cơ sở sản xuất đạt chuẩn về môi trường</w:t>
      </w:r>
      <w:r>
        <w:rPr>
          <w:color w:val="000000" w:themeColor="text1"/>
          <w:sz w:val="28"/>
          <w:szCs w:val="28"/>
        </w:rPr>
        <w:t xml:space="preserve"> cơ bản được triển khai thực hiện, </w:t>
      </w:r>
      <w:r>
        <w:rPr>
          <w:rStyle w:val="Strong"/>
          <w:b w:val="0"/>
          <w:bCs w:val="0"/>
          <w:color w:val="000000" w:themeColor="text1"/>
          <w:sz w:val="28"/>
          <w:szCs w:val="28"/>
        </w:rPr>
        <w:t>đạt 100% kế hoạch giao</w:t>
      </w:r>
      <w:r>
        <w:rPr>
          <w:color w:val="000000" w:themeColor="text1"/>
          <w:sz w:val="28"/>
          <w:szCs w:val="28"/>
        </w:rPr>
        <w:t xml:space="preserve">. Tỷ lệ hộ có nhà tiêu hợp vệ sinh đạt </w:t>
      </w:r>
      <w:r>
        <w:rPr>
          <w:rStyle w:val="Strong"/>
          <w:b w:val="0"/>
          <w:bCs w:val="0"/>
          <w:color w:val="000000" w:themeColor="text1"/>
          <w:sz w:val="28"/>
          <w:szCs w:val="28"/>
        </w:rPr>
        <w:t>114,29% kế hoạch</w:t>
      </w:r>
      <w:r>
        <w:rPr>
          <w:color w:val="000000" w:themeColor="text1"/>
          <w:sz w:val="28"/>
          <w:szCs w:val="28"/>
        </w:rPr>
        <w:t xml:space="preserve">. </w:t>
      </w:r>
      <w:r>
        <w:rPr>
          <w:rStyle w:val="Strong"/>
          <w:b w:val="0"/>
          <w:bCs w:val="0"/>
          <w:color w:val="000000" w:themeColor="text1"/>
          <w:sz w:val="28"/>
          <w:szCs w:val="28"/>
        </w:rPr>
        <w:t xml:space="preserve">Riêng tỷ lệ dân được sử dụng nước </w:t>
      </w:r>
      <w:r>
        <w:rPr>
          <w:rStyle w:val="Strong"/>
          <w:b w:val="0"/>
          <w:bCs w:val="0"/>
          <w:color w:val="000000" w:themeColor="text1"/>
          <w:sz w:val="28"/>
          <w:szCs w:val="28"/>
        </w:rPr>
        <w:lastRenderedPageBreak/>
        <w:t>sạch theo quy chuẩn chưa đạt chỉ tiêu giao</w:t>
      </w:r>
      <w:r>
        <w:rPr>
          <w:color w:val="000000" w:themeColor="text1"/>
          <w:sz w:val="28"/>
          <w:szCs w:val="28"/>
        </w:rPr>
        <w:t>, tiếp tục được theo dõi, triển khai các giải pháp để nâng cao tỷ lệ trong thời gian tới.</w:t>
      </w:r>
    </w:p>
    <w:p w14:paraId="6A555900" w14:textId="77777777" w:rsidR="003B13E9" w:rsidRDefault="00B07FF8">
      <w:pPr>
        <w:widowControl w:val="0"/>
        <w:kinsoku w:val="0"/>
        <w:overflowPunct w:val="0"/>
        <w:autoSpaceDE w:val="0"/>
        <w:autoSpaceDN w:val="0"/>
        <w:ind w:firstLine="720"/>
        <w:jc w:val="both"/>
        <w:rPr>
          <w:b/>
          <w:color w:val="000000" w:themeColor="text1"/>
          <w:sz w:val="28"/>
          <w:szCs w:val="28"/>
        </w:rPr>
      </w:pPr>
      <w:r>
        <w:rPr>
          <w:b/>
          <w:color w:val="000000" w:themeColor="text1"/>
          <w:sz w:val="28"/>
          <w:szCs w:val="28"/>
        </w:rPr>
        <w:t>3. Lĩnh vực văn hóa - xã hội:</w:t>
      </w:r>
    </w:p>
    <w:p w14:paraId="6A555901" w14:textId="77777777" w:rsidR="003B13E9" w:rsidRDefault="00B07FF8">
      <w:pPr>
        <w:pStyle w:val="NormalWeb"/>
        <w:spacing w:beforeAutospacing="0" w:afterAutospacing="0"/>
        <w:ind w:firstLine="720"/>
        <w:jc w:val="both"/>
        <w:rPr>
          <w:sz w:val="28"/>
          <w:szCs w:val="28"/>
        </w:rPr>
      </w:pPr>
      <w:r>
        <w:rPr>
          <w:bCs/>
          <w:i/>
          <w:iCs/>
          <w:color w:val="000000" w:themeColor="text1"/>
          <w:sz w:val="28"/>
          <w:szCs w:val="28"/>
        </w:rPr>
        <w:t>3.1.</w:t>
      </w:r>
      <w:r>
        <w:rPr>
          <w:rStyle w:val="Strong"/>
          <w:b w:val="0"/>
          <w:i/>
          <w:iCs/>
          <w:color w:val="000000" w:themeColor="text1"/>
          <w:sz w:val="28"/>
          <w:szCs w:val="28"/>
        </w:rPr>
        <w:t xml:space="preserve"> Lĩnh vực giáo dục:</w:t>
      </w:r>
      <w:r>
        <w:rPr>
          <w:rStyle w:val="Strong"/>
          <w:b w:val="0"/>
          <w:color w:val="000000" w:themeColor="text1"/>
          <w:sz w:val="28"/>
          <w:szCs w:val="28"/>
        </w:rPr>
        <w:t xml:space="preserve"> </w:t>
      </w:r>
      <w:r>
        <w:rPr>
          <w:sz w:val="28"/>
          <w:szCs w:val="28"/>
        </w:rPr>
        <w:t>Tập trung lãnh đạo, chỉ đạo triển khai các nhiệm vụ chuẩn bị các điều kiện phục vụ năm học 2026 - 2027; rà soát, bảo đảm đầy đủ sách giáo khoa phục vụ năm học mới; tổ chức Lễ khai giảng năm học 2026 - 2027 theo kế hoạch; tiếp nhận, cấp phát gạo hỗ trợ học sinh học kỳ I theo quy định tại Nghị định số 66/2025/NĐ-CP.</w:t>
      </w:r>
    </w:p>
    <w:p w14:paraId="6A555902" w14:textId="77777777" w:rsidR="003B13E9" w:rsidRDefault="00B07FF8">
      <w:pPr>
        <w:pStyle w:val="NormalWeb"/>
        <w:spacing w:beforeAutospacing="0" w:afterAutospacing="0"/>
        <w:ind w:firstLine="720"/>
        <w:jc w:val="both"/>
        <w:rPr>
          <w:sz w:val="28"/>
          <w:szCs w:val="28"/>
        </w:rPr>
      </w:pPr>
      <w:r>
        <w:rPr>
          <w:sz w:val="28"/>
          <w:szCs w:val="28"/>
        </w:rPr>
        <w:t>Thực hiện đầy đủ, kịp thời các chế độ, chính sách đối với trẻ em, học sinh; ban hành Quyết định hỗ trợ học sinh tham gia kỳ thi học sinh giỏi lớp 8 cấp xã năm học 2025 - 2026; hoàn thiện báo cáo rà soát, kiểm tra việc thực hiện các chính sách đối với trẻ em, học sinh; chuẩn bị các nội dung phục vụ Hội nghị tiếp xúc cử tri chuyên đề với ngành Giáo dục và Đào tạo.</w:t>
      </w:r>
    </w:p>
    <w:p w14:paraId="6A555903" w14:textId="77777777" w:rsidR="003B13E9" w:rsidRDefault="00B07FF8">
      <w:pPr>
        <w:pStyle w:val="NormalWeb"/>
        <w:spacing w:beforeAutospacing="0" w:afterAutospacing="0"/>
        <w:ind w:firstLine="720"/>
        <w:jc w:val="both"/>
        <w:rPr>
          <w:bCs/>
          <w:color w:val="000000" w:themeColor="text1"/>
          <w:sz w:val="28"/>
          <w:szCs w:val="28"/>
        </w:rPr>
      </w:pPr>
      <w:r>
        <w:rPr>
          <w:sz w:val="28"/>
          <w:szCs w:val="28"/>
        </w:rPr>
        <w:t>Đẩy mạnh công tác tuyên truyền, triển khai các cuộc thi, các văn bản chỉ đạo của cấp trên; phát động Cuộc thi trắc nghiệm trực tuyến tìm hiểu Nghị quyết Đại hội Mặt trận Tổ quốc Việt Nam lần thứ XI; tổ chức Cuộc thi “Tìm hiểu về mất cân bằng giới tính khi sinh trên nền tảng số” hưởng ứng Ngày Quốc tế trẻ em gái; triển khai thực hiện Chỉ thị số 38-CT/TU ngày 30/7/2026 của Tỉnh ủy.</w:t>
      </w:r>
    </w:p>
    <w:p w14:paraId="6A555904" w14:textId="42319501" w:rsidR="003B13E9" w:rsidRDefault="00B07FF8">
      <w:pPr>
        <w:pStyle w:val="NormalWeb"/>
        <w:spacing w:beforeAutospacing="0" w:afterAutospacing="0"/>
        <w:ind w:firstLine="720"/>
        <w:jc w:val="both"/>
        <w:rPr>
          <w:color w:val="000000" w:themeColor="text1"/>
          <w:sz w:val="28"/>
          <w:szCs w:val="28"/>
        </w:rPr>
      </w:pPr>
      <w:r>
        <w:rPr>
          <w:rStyle w:val="Strong"/>
          <w:b w:val="0"/>
          <w:bCs w:val="0"/>
          <w:i/>
          <w:iCs/>
          <w:color w:val="000000" w:themeColor="text1"/>
          <w:sz w:val="28"/>
          <w:szCs w:val="28"/>
        </w:rPr>
        <w:t xml:space="preserve">3.2. Lĩnh vực văn hóa, thông tin, thể dục, thể thao: </w:t>
      </w:r>
      <w:r>
        <w:rPr>
          <w:sz w:val="28"/>
          <w:szCs w:val="28"/>
        </w:rPr>
        <w:t xml:space="preserve">Tập trung lãnh đạo, chỉ đạo triển khai các nhiệm vụ trên lĩnh vực văn hóa, thông tin, thể dục, thể thao; tổ chức khảo sát, đánh giá chỉ số hạnh phúc của người dân năm 2026; thành lập, đề nghị thẩm định hồ sơ Câu lạc bộ Văn hóa - Nghệ thuật - Thể thao nòng cốt; rà soát, cung cấp thông tin về di sản văn hóa phi vật thể trên địa bàn. Đẩy mạnh công tác thông tin, tuyên truyền, tập trung các nội dung về phòng, chống ma túy; lao động, việc làm; phòng, chống thiên tai; bảo đảm trật tự, an toàn giao thông; bình đẳng giới; chăm sóc sức khỏe Nhân dân và chuyển đổi số. </w:t>
      </w:r>
    </w:p>
    <w:p w14:paraId="6A555905" w14:textId="77777777" w:rsidR="003B13E9" w:rsidRDefault="00B07FF8">
      <w:pPr>
        <w:pStyle w:val="Heading3"/>
        <w:keepNext w:val="0"/>
        <w:rPr>
          <w:rStyle w:val="Strong"/>
          <w:color w:val="000000" w:themeColor="text1"/>
          <w:lang w:val="en-US"/>
        </w:rPr>
      </w:pPr>
      <w:r>
        <w:rPr>
          <w:b w:val="0"/>
          <w:bCs/>
          <w:i/>
          <w:iCs/>
          <w:color w:val="000000" w:themeColor="text1"/>
          <w:lang w:val="en-US"/>
        </w:rPr>
        <w:t>3.3</w:t>
      </w:r>
      <w:r>
        <w:rPr>
          <w:b w:val="0"/>
          <w:bCs/>
          <w:i/>
          <w:iCs/>
          <w:color w:val="000000" w:themeColor="text1"/>
        </w:rPr>
        <w:t xml:space="preserve">. </w:t>
      </w:r>
      <w:r>
        <w:rPr>
          <w:rStyle w:val="Strong"/>
          <w:i/>
          <w:iCs/>
          <w:color w:val="000000" w:themeColor="text1"/>
        </w:rPr>
        <w:t>Lĩnh vực y tế, công tác dân số</w:t>
      </w:r>
      <w:r>
        <w:rPr>
          <w:rStyle w:val="Strong"/>
          <w:i/>
          <w:iCs/>
          <w:color w:val="000000" w:themeColor="text1"/>
          <w:lang w:val="en-US"/>
        </w:rPr>
        <w:t>:</w:t>
      </w:r>
      <w:r>
        <w:rPr>
          <w:rStyle w:val="Strong"/>
          <w:color w:val="000000" w:themeColor="text1"/>
          <w:lang w:val="en-US"/>
        </w:rPr>
        <w:t xml:space="preserve"> </w:t>
      </w:r>
    </w:p>
    <w:p w14:paraId="6A555906" w14:textId="77777777" w:rsidR="003B13E9" w:rsidRDefault="00B07FF8">
      <w:pPr>
        <w:pStyle w:val="NormalWeb"/>
        <w:spacing w:beforeAutospacing="0" w:afterAutospacing="0"/>
        <w:ind w:firstLine="720"/>
        <w:jc w:val="both"/>
        <w:rPr>
          <w:sz w:val="28"/>
          <w:szCs w:val="28"/>
        </w:rPr>
      </w:pPr>
      <w:r>
        <w:rPr>
          <w:sz w:val="28"/>
          <w:szCs w:val="28"/>
        </w:rPr>
        <w:t>Tập trung lãnh đạo, chỉ đạo thực hiện công tác chăm sóc, bảo vệ sức khỏe Nhân dân, dân số và bảo đảm an toàn thực phẩm; thành lập Tổ khảo sát vệ sinh môi trường, nước sinh hoạt và an toàn thực phẩm; ban hành Kế hoạch phòng, chống ung thư vú, ung thư cổ tử cung giai đoạn 2026 - 2035; chỉ đạo Trạm Y tế triển khai khám sức khỏe học sinh, bảo đảm an toàn thực phẩm và thực hiện các nhiệm vụ chuyên môn theo quy định. Tiếp tục rà soát, xử lý hồ sơ bảo hiểm y tế, cập nhật dữ liệu trẻ em, thực hiện chế độ báo cáo về quyền trẻ em và cử cán bộ tham gia tập huấn.</w:t>
      </w:r>
    </w:p>
    <w:p w14:paraId="6A555907" w14:textId="77777777" w:rsidR="003B13E9" w:rsidRDefault="00B07FF8">
      <w:pPr>
        <w:pStyle w:val="NormalWeb"/>
        <w:spacing w:beforeAutospacing="0" w:afterAutospacing="0"/>
        <w:ind w:firstLine="720"/>
        <w:jc w:val="both"/>
        <w:rPr>
          <w:sz w:val="28"/>
          <w:szCs w:val="28"/>
        </w:rPr>
      </w:pPr>
      <w:r>
        <w:rPr>
          <w:sz w:val="28"/>
          <w:szCs w:val="28"/>
        </w:rPr>
        <w:t>Công tác khám, chữa bệnh, chăm sóc sức khỏe Nhân dân, phòng, chống dịch bệnh được duy trì; trong tuần thực hiện 112 lượt khám bệnh, khám sàng lọc miễn phí cho 1.419 người trên 40 tuổi, khám sức khỏe định kỳ cho 295 viên chức, người lao động; không phát sinh dịch bệnh lớn, vụ ngộ độc thực phẩm trên địa bàn. Công tác chăm sóc sức khỏe bà mẹ, trẻ sơ sinh được quan tâm, tỷ lệ chăm sóc sau sinh tại nhà đạt 89,2% kế hoạch.</w:t>
      </w:r>
    </w:p>
    <w:p w14:paraId="6A555908" w14:textId="77777777" w:rsidR="003B13E9" w:rsidRDefault="00B07FF8">
      <w:pPr>
        <w:pStyle w:val="Heading3"/>
        <w:keepNext w:val="0"/>
        <w:rPr>
          <w:rStyle w:val="Strong"/>
          <w:bCs w:val="0"/>
          <w:i/>
          <w:iCs/>
          <w:color w:val="000000" w:themeColor="text1"/>
        </w:rPr>
      </w:pPr>
      <w:r>
        <w:rPr>
          <w:b w:val="0"/>
          <w:i/>
          <w:iCs/>
          <w:color w:val="000000" w:themeColor="text1"/>
          <w:szCs w:val="28"/>
        </w:rPr>
        <w:t>3.</w:t>
      </w:r>
      <w:r>
        <w:rPr>
          <w:b w:val="0"/>
          <w:i/>
          <w:iCs/>
          <w:color w:val="000000" w:themeColor="text1"/>
          <w:szCs w:val="28"/>
          <w:lang w:val="en-US"/>
        </w:rPr>
        <w:t xml:space="preserve">4. </w:t>
      </w:r>
      <w:r>
        <w:rPr>
          <w:rStyle w:val="Strong"/>
          <w:bCs w:val="0"/>
          <w:i/>
          <w:iCs/>
          <w:color w:val="000000" w:themeColor="text1"/>
        </w:rPr>
        <w:t>Công tác an sinh xã hội, giải quyết việc làm, đào tạo nghề, giảm nghèo, chính sách bảo hiểm xã hội và các vấn đề xã hội</w:t>
      </w:r>
    </w:p>
    <w:p w14:paraId="6A555909" w14:textId="77777777" w:rsidR="003B13E9" w:rsidRDefault="00B07FF8">
      <w:pPr>
        <w:pStyle w:val="Heading3"/>
        <w:keepNext w:val="0"/>
        <w:rPr>
          <w:b w:val="0"/>
          <w:bCs/>
          <w:color w:val="000000" w:themeColor="text1"/>
        </w:rPr>
      </w:pPr>
      <w:r>
        <w:rPr>
          <w:b w:val="0"/>
          <w:bCs/>
          <w:color w:val="000000" w:themeColor="text1"/>
        </w:rPr>
        <w:t xml:space="preserve">Công tác an sinh xã hội được quan tâm triển khai thực hiện, bảo đảm các chế độ, chính sách được giải quyết </w:t>
      </w:r>
      <w:r>
        <w:rPr>
          <w:rStyle w:val="Strong"/>
          <w:color w:val="000000" w:themeColor="text1"/>
        </w:rPr>
        <w:t>đúng đối tượng, kịp thời, đúng quy định</w:t>
      </w:r>
      <w:r>
        <w:rPr>
          <w:b w:val="0"/>
          <w:bCs/>
          <w:color w:val="000000" w:themeColor="text1"/>
        </w:rPr>
        <w:t xml:space="preserve">. Trong </w:t>
      </w:r>
      <w:r>
        <w:rPr>
          <w:b w:val="0"/>
          <w:bCs/>
          <w:color w:val="000000" w:themeColor="text1"/>
        </w:rPr>
        <w:lastRenderedPageBreak/>
        <w:t xml:space="preserve">tuần, ban hành </w:t>
      </w:r>
      <w:r>
        <w:rPr>
          <w:rStyle w:val="Strong"/>
          <w:color w:val="000000" w:themeColor="text1"/>
        </w:rPr>
        <w:t>02 Quyết định trợ cấp bảo trợ xã hội thường xuyên đối với trẻ em dưới 3 tuổi thuộc hộ nghèo</w:t>
      </w:r>
      <w:r>
        <w:rPr>
          <w:b w:val="0"/>
          <w:bCs/>
          <w:color w:val="000000" w:themeColor="text1"/>
        </w:rPr>
        <w:t>.</w:t>
      </w:r>
    </w:p>
    <w:p w14:paraId="6A55590A" w14:textId="77777777" w:rsidR="003B13E9" w:rsidRDefault="00B07FF8">
      <w:pPr>
        <w:pStyle w:val="Heading3"/>
        <w:keepNext w:val="0"/>
        <w:rPr>
          <w:b w:val="0"/>
          <w:bCs/>
          <w:color w:val="000000" w:themeColor="text1"/>
        </w:rPr>
      </w:pPr>
      <w:r>
        <w:rPr>
          <w:b w:val="0"/>
          <w:bCs/>
          <w:color w:val="000000" w:themeColor="text1"/>
        </w:rPr>
        <w:t xml:space="preserve">Công tác lao động, việc làm được tập trung triển khai; phối hợp tuyển lao động cho </w:t>
      </w:r>
      <w:r>
        <w:rPr>
          <w:rStyle w:val="Strong"/>
          <w:color w:val="000000" w:themeColor="text1"/>
        </w:rPr>
        <w:t>Công ty Hà Nam Ninh</w:t>
      </w:r>
      <w:r>
        <w:rPr>
          <w:b w:val="0"/>
          <w:bCs/>
          <w:color w:val="000000" w:themeColor="text1"/>
        </w:rPr>
        <w:t>, tuyển thực tập sinh nam đi làm việc tại Nhật Bản; tuyên truyền, thông tin về tuyển dụng lao động đi làm việc ở nước ngoài năm 2026; đăng ký đại biểu tham gia bồi dưỡng kỹ năng tư vấn lao động, góp phần phát triển thị trường lao động và tạo việc làm bền vững.</w:t>
      </w:r>
    </w:p>
    <w:p w14:paraId="6A55590B" w14:textId="77777777" w:rsidR="003B13E9" w:rsidRPr="004C051C" w:rsidRDefault="00B07FF8">
      <w:pPr>
        <w:pStyle w:val="Heading3"/>
        <w:keepNext w:val="0"/>
        <w:rPr>
          <w:rFonts w:eastAsia="Segoe UI"/>
          <w:b w:val="0"/>
          <w:bCs/>
          <w:color w:val="000000" w:themeColor="text1"/>
          <w:spacing w:val="-8"/>
          <w:szCs w:val="28"/>
          <w:shd w:val="clear" w:color="auto" w:fill="FFFFFF"/>
        </w:rPr>
      </w:pPr>
      <w:r w:rsidRPr="004C051C">
        <w:rPr>
          <w:b w:val="0"/>
          <w:bCs/>
          <w:color w:val="000000" w:themeColor="text1"/>
          <w:spacing w:val="-8"/>
        </w:rPr>
        <w:t xml:space="preserve">Tiếp tục rà soát, báo cáo điều chỉnh trợ cấp, phụ cấp và nhu cầu kinh phí thực hiện chính sách ưu đãi người có công năm 2026; thực hiện các nhiệm vụ về </w:t>
      </w:r>
      <w:r w:rsidRPr="004C051C">
        <w:rPr>
          <w:rStyle w:val="Strong"/>
          <w:color w:val="000000" w:themeColor="text1"/>
          <w:spacing w:val="-8"/>
        </w:rPr>
        <w:t>công tác dân tộc, tôn giáo</w:t>
      </w:r>
      <w:r w:rsidRPr="004C051C">
        <w:rPr>
          <w:b w:val="0"/>
          <w:bCs/>
          <w:color w:val="000000" w:themeColor="text1"/>
          <w:spacing w:val="-8"/>
        </w:rPr>
        <w:t xml:space="preserve">. Trong tuần, xác nhận chính sách hỗ trợ khám, chữa bệnh cho </w:t>
      </w:r>
      <w:r w:rsidRPr="004C051C">
        <w:rPr>
          <w:rStyle w:val="Strong"/>
          <w:color w:val="000000" w:themeColor="text1"/>
          <w:spacing w:val="-8"/>
        </w:rPr>
        <w:t>05 trường hợp</w:t>
      </w:r>
      <w:r w:rsidRPr="004C051C">
        <w:rPr>
          <w:b w:val="0"/>
          <w:bCs/>
          <w:color w:val="000000" w:themeColor="text1"/>
          <w:spacing w:val="-8"/>
        </w:rPr>
        <w:t xml:space="preserve">, chính sách hỗ trợ đối với vùng khó khăn cho </w:t>
      </w:r>
      <w:r w:rsidRPr="004C051C">
        <w:rPr>
          <w:rStyle w:val="Strong"/>
          <w:color w:val="000000" w:themeColor="text1"/>
          <w:spacing w:val="-8"/>
        </w:rPr>
        <w:t>09 trường hợp</w:t>
      </w:r>
      <w:r w:rsidRPr="004C051C">
        <w:rPr>
          <w:rStyle w:val="Strong"/>
          <w:color w:val="000000" w:themeColor="text1"/>
          <w:spacing w:val="-8"/>
          <w:lang w:val="en-US"/>
        </w:rPr>
        <w:t>.</w:t>
      </w:r>
    </w:p>
    <w:p w14:paraId="6A55590C" w14:textId="77777777" w:rsidR="003B13E9" w:rsidRPr="004C051C" w:rsidRDefault="00B07FF8">
      <w:pPr>
        <w:pStyle w:val="Heading3"/>
        <w:keepNext w:val="0"/>
        <w:rPr>
          <w:rStyle w:val="Strong"/>
          <w:i/>
          <w:iCs/>
          <w:color w:val="000000" w:themeColor="text1"/>
          <w:spacing w:val="-6"/>
        </w:rPr>
      </w:pPr>
      <w:r w:rsidRPr="004C051C">
        <w:rPr>
          <w:b w:val="0"/>
          <w:bCs/>
          <w:i/>
          <w:iCs/>
          <w:color w:val="000000" w:themeColor="text1"/>
          <w:spacing w:val="-6"/>
          <w:szCs w:val="28"/>
          <w:lang w:val="en-US"/>
        </w:rPr>
        <w:t>3</w:t>
      </w:r>
      <w:r w:rsidRPr="004C051C">
        <w:rPr>
          <w:b w:val="0"/>
          <w:bCs/>
          <w:i/>
          <w:iCs/>
          <w:color w:val="000000" w:themeColor="text1"/>
          <w:spacing w:val="-6"/>
          <w:szCs w:val="28"/>
        </w:rPr>
        <w:t>.</w:t>
      </w:r>
      <w:r w:rsidRPr="004C051C">
        <w:rPr>
          <w:b w:val="0"/>
          <w:bCs/>
          <w:i/>
          <w:iCs/>
          <w:color w:val="000000" w:themeColor="text1"/>
          <w:spacing w:val="-6"/>
          <w:szCs w:val="28"/>
          <w:lang w:val="en-US"/>
        </w:rPr>
        <w:t>5</w:t>
      </w:r>
      <w:r w:rsidRPr="004C051C">
        <w:rPr>
          <w:b w:val="0"/>
          <w:bCs/>
          <w:i/>
          <w:iCs/>
          <w:color w:val="000000" w:themeColor="text1"/>
          <w:spacing w:val="-6"/>
          <w:szCs w:val="28"/>
        </w:rPr>
        <w:t>.</w:t>
      </w:r>
      <w:r w:rsidRPr="004C051C">
        <w:rPr>
          <w:rStyle w:val="Strong"/>
          <w:i/>
          <w:iCs/>
          <w:color w:val="000000" w:themeColor="text1"/>
          <w:spacing w:val="-6"/>
        </w:rPr>
        <w:t>Công tác xây dựng chính quyền, chuyển đổi số, cải cách thủ tục hành chính</w:t>
      </w:r>
    </w:p>
    <w:p w14:paraId="6A55590D" w14:textId="77777777" w:rsidR="003B13E9" w:rsidRDefault="00B07FF8">
      <w:pPr>
        <w:pStyle w:val="NormalWeb"/>
        <w:spacing w:beforeAutospacing="0" w:afterAutospacing="0"/>
        <w:ind w:firstLine="720"/>
        <w:jc w:val="both"/>
        <w:rPr>
          <w:sz w:val="28"/>
          <w:szCs w:val="28"/>
        </w:rPr>
      </w:pPr>
      <w:r>
        <w:rPr>
          <w:sz w:val="28"/>
          <w:szCs w:val="28"/>
        </w:rPr>
        <w:t>Tập trung lãnh đạo, chỉ đạo xây dựng chính quyền, cải cách hành chính, chuyển đổi số, ứng dụng khoa học, công nghệ theo chương trình, kế hoạch đề ra; rà soát, thống kê nhiệm vụ, đề xuất biên chế giai đoạn 2027 - 2031; rà soát, đối chiếu danh sách thực hiện chế độ, chính sách quý III năm 2026; cử cán bộ, công chức tham gia tập huấn về cải cách hành chính; triển khai các thủ tục thành lập Ban Vận động Hội Cựu Công an nhân dân xã Lùng Phình. Đẩy mạnh chuyển đổi số, ứng dụng khoa học, công nghệ; rà soát, đăng ký danh mục dự án, kế hoạch thuê dịch vụ công nghệ số năm 2027; tham gia góp ý xây dựng bộ tiêu chí đánh giá hoạt động của Tổ công nghệ số cộng đồng; báo cáo kết quả thực hiện Nghị quyết số 57-NQ/TW trong 8 tháng đầu năm; triển khai các nhiệm vụ phát triển hệ sinh thái khởi nghiệp, đổi mới sáng tạo và xây dựng kế hoạch phát triển giai đoạn 2026 - 2030 trên địa bàn xã. Tiếp tục nâng cao chất lượng giải quyết thủ tục hành chính, đẩy mạnh sử dụng dịch vụ bưu chính công ích; hoàn thành đăng ký lớp đào tạo nghiệp vụ sử dụng dịch vụ bưu chính công ích; thực hiện báo cáo tình hình thực thi quyền sở hữu trí tuệ theo quy định.</w:t>
      </w:r>
    </w:p>
    <w:p w14:paraId="6A55590E" w14:textId="77777777" w:rsidR="003B13E9" w:rsidRDefault="00B07FF8">
      <w:pPr>
        <w:pStyle w:val="Heading3"/>
        <w:keepNext w:val="0"/>
        <w:rPr>
          <w:b w:val="0"/>
          <w:color w:val="000000" w:themeColor="text1"/>
        </w:rPr>
      </w:pPr>
      <w:r>
        <w:rPr>
          <w:rStyle w:val="Strong"/>
          <w:bCs w:val="0"/>
          <w:i/>
          <w:iCs/>
          <w:color w:val="000000" w:themeColor="text1"/>
          <w:lang w:val="en-US"/>
        </w:rPr>
        <w:t>3</w:t>
      </w:r>
      <w:r>
        <w:rPr>
          <w:rStyle w:val="Strong"/>
          <w:bCs w:val="0"/>
          <w:i/>
          <w:iCs/>
          <w:color w:val="000000" w:themeColor="text1"/>
        </w:rPr>
        <w:t>.</w:t>
      </w:r>
      <w:r>
        <w:rPr>
          <w:rStyle w:val="Strong"/>
          <w:bCs w:val="0"/>
          <w:i/>
          <w:iCs/>
          <w:color w:val="000000" w:themeColor="text1"/>
          <w:lang w:val="en-US"/>
        </w:rPr>
        <w:t>6</w:t>
      </w:r>
      <w:r>
        <w:rPr>
          <w:rStyle w:val="Strong"/>
          <w:bCs w:val="0"/>
          <w:i/>
          <w:iCs/>
          <w:color w:val="000000" w:themeColor="text1"/>
        </w:rPr>
        <w:t>. Công tác hành chính công, tư pháp</w:t>
      </w:r>
      <w:r>
        <w:rPr>
          <w:rStyle w:val="Strong"/>
          <w:bCs w:val="0"/>
          <w:i/>
          <w:iCs/>
          <w:color w:val="000000" w:themeColor="text1"/>
          <w:lang w:val="en-US"/>
        </w:rPr>
        <w:t xml:space="preserve">: </w:t>
      </w:r>
      <w:r>
        <w:rPr>
          <w:b w:val="0"/>
          <w:color w:val="000000" w:themeColor="text1"/>
        </w:rPr>
        <w:t xml:space="preserve">Công tác cải cách hành chính, tiếp nhận và giải quyết thủ tục hành chính được quan tâm chỉ đạo, thực hiện bảo đảm theo quy định. Trong kỳ, tiếp nhận </w:t>
      </w:r>
      <w:r>
        <w:rPr>
          <w:rStyle w:val="Strong"/>
          <w:bCs w:val="0"/>
          <w:color w:val="000000" w:themeColor="text1"/>
        </w:rPr>
        <w:t>412 hồ sơ thủ tục hành chính</w:t>
      </w:r>
      <w:r>
        <w:rPr>
          <w:b w:val="0"/>
          <w:color w:val="000000" w:themeColor="text1"/>
        </w:rPr>
        <w:t xml:space="preserve">, trong đó </w:t>
      </w:r>
      <w:r>
        <w:rPr>
          <w:rStyle w:val="Strong"/>
          <w:bCs w:val="0"/>
          <w:color w:val="000000" w:themeColor="text1"/>
        </w:rPr>
        <w:t>392 hồ sơ trực tuyến, 20 hồ sơ kỳ trước chuyển sang</w:t>
      </w:r>
      <w:r>
        <w:rPr>
          <w:b w:val="0"/>
          <w:color w:val="000000" w:themeColor="text1"/>
        </w:rPr>
        <w:t xml:space="preserve">; lũy kế đến thời điểm báo cáo </w:t>
      </w:r>
      <w:r>
        <w:rPr>
          <w:rStyle w:val="Strong"/>
          <w:bCs w:val="0"/>
          <w:color w:val="000000" w:themeColor="text1"/>
        </w:rPr>
        <w:t>2.869 hồ sơ</w:t>
      </w:r>
      <w:r>
        <w:rPr>
          <w:b w:val="0"/>
          <w:color w:val="000000" w:themeColor="text1"/>
        </w:rPr>
        <w:t xml:space="preserve">. Đã giải quyết </w:t>
      </w:r>
      <w:r>
        <w:rPr>
          <w:rStyle w:val="Strong"/>
          <w:bCs w:val="0"/>
          <w:color w:val="000000" w:themeColor="text1"/>
        </w:rPr>
        <w:t>390 hồ sơ</w:t>
      </w:r>
      <w:r>
        <w:rPr>
          <w:b w:val="0"/>
          <w:color w:val="000000" w:themeColor="text1"/>
        </w:rPr>
        <w:t xml:space="preserve">, trong đó </w:t>
      </w:r>
      <w:r>
        <w:rPr>
          <w:rStyle w:val="Strong"/>
          <w:bCs w:val="0"/>
          <w:color w:val="000000" w:themeColor="text1"/>
        </w:rPr>
        <w:t>283 hồ sơ trước hạn, 106 hồ sơ đúng hạn, 01 hồ sơ quá hạn</w:t>
      </w:r>
      <w:r>
        <w:rPr>
          <w:b w:val="0"/>
          <w:color w:val="000000" w:themeColor="text1"/>
        </w:rPr>
        <w:t xml:space="preserve">; còn </w:t>
      </w:r>
      <w:r>
        <w:rPr>
          <w:rStyle w:val="Strong"/>
          <w:bCs w:val="0"/>
          <w:color w:val="000000" w:themeColor="text1"/>
        </w:rPr>
        <w:t>22 hồ sơ đang giải quyết</w:t>
      </w:r>
      <w:r>
        <w:rPr>
          <w:b w:val="0"/>
          <w:color w:val="000000" w:themeColor="text1"/>
        </w:rPr>
        <w:t xml:space="preserve">, trong đó </w:t>
      </w:r>
      <w:r>
        <w:rPr>
          <w:rStyle w:val="Strong"/>
          <w:bCs w:val="0"/>
          <w:color w:val="000000" w:themeColor="text1"/>
        </w:rPr>
        <w:t>21 hồ sơ trong hạn, 01 hồ sơ quá hạn</w:t>
      </w:r>
      <w:r>
        <w:rPr>
          <w:b w:val="0"/>
          <w:color w:val="000000" w:themeColor="text1"/>
        </w:rPr>
        <w:t>.</w:t>
      </w:r>
      <w:r>
        <w:rPr>
          <w:b w:val="0"/>
          <w:color w:val="000000" w:themeColor="text1"/>
          <w:lang w:val="en-US"/>
        </w:rPr>
        <w:t xml:space="preserve"> </w:t>
      </w:r>
      <w:r>
        <w:rPr>
          <w:b w:val="0"/>
          <w:color w:val="000000" w:themeColor="text1"/>
        </w:rPr>
        <w:t xml:space="preserve">Theo lĩnh vực: </w:t>
      </w:r>
      <w:r>
        <w:rPr>
          <w:rStyle w:val="Strong"/>
          <w:bCs w:val="0"/>
          <w:color w:val="000000" w:themeColor="text1"/>
        </w:rPr>
        <w:t>Bảo trợ xã hội</w:t>
      </w:r>
      <w:r>
        <w:rPr>
          <w:b w:val="0"/>
          <w:color w:val="000000" w:themeColor="text1"/>
        </w:rPr>
        <w:t xml:space="preserve"> tiếp nhận 02 hồ sơ trực tuyến, 01 hồ sơ kỳ trước chuyển sang, lũy kế 118 hồ sơ. </w:t>
      </w:r>
      <w:r>
        <w:rPr>
          <w:rStyle w:val="Strong"/>
          <w:bCs w:val="0"/>
          <w:color w:val="000000" w:themeColor="text1"/>
        </w:rPr>
        <w:t>Hộ tịch</w:t>
      </w:r>
      <w:r>
        <w:rPr>
          <w:b w:val="0"/>
          <w:color w:val="000000" w:themeColor="text1"/>
        </w:rPr>
        <w:t xml:space="preserve"> tiếp nhận 107 hồ sơ, trong đó 106 hồ sơ trực tuyến, 01 hồ sơ kỳ trước chuyển sang; đã giải quyết 106 hồ sơ, đang giải quyết 01 hồ sơ, không có hồ sơ quá hạn; lũy kế 986 hồ sơ. </w:t>
      </w:r>
      <w:r>
        <w:rPr>
          <w:rStyle w:val="Strong"/>
          <w:bCs w:val="0"/>
          <w:color w:val="000000" w:themeColor="text1"/>
        </w:rPr>
        <w:t>Chứng thực</w:t>
      </w:r>
      <w:r>
        <w:rPr>
          <w:b w:val="0"/>
          <w:color w:val="000000" w:themeColor="text1"/>
        </w:rPr>
        <w:t xml:space="preserve"> tiếp nhận và giải quyết 281 hồ sơ, không có hồ sơ quá hạn; lũy kế 1.659 hồ sơ. </w:t>
      </w:r>
      <w:r>
        <w:rPr>
          <w:rStyle w:val="Strong"/>
          <w:bCs w:val="0"/>
          <w:color w:val="000000" w:themeColor="text1"/>
        </w:rPr>
        <w:t>Thành lập và hoạt động doanh nghiệp</w:t>
      </w:r>
      <w:r>
        <w:rPr>
          <w:b w:val="0"/>
          <w:color w:val="000000" w:themeColor="text1"/>
        </w:rPr>
        <w:t xml:space="preserve"> tiếp nhận 01 hồ sơ, đang giải quyết, không có hồ sơ quá hạn; lũy kế 12 hồ sơ. </w:t>
      </w:r>
      <w:r>
        <w:rPr>
          <w:rStyle w:val="Strong"/>
          <w:bCs w:val="0"/>
          <w:color w:val="000000" w:themeColor="text1"/>
        </w:rPr>
        <w:t>Đất đai</w:t>
      </w:r>
      <w:r>
        <w:rPr>
          <w:b w:val="0"/>
          <w:color w:val="000000" w:themeColor="text1"/>
        </w:rPr>
        <w:t xml:space="preserve"> tiếp nhận 20 hồ sơ, trong đó 02 hồ sơ trực tuyến, 18 hồ sơ kỳ trước chuyển sang; đã giải quyết 03 hồ sơ, trong đó 02 hồ sơ trước hạn, 01 hồ sơ quá hạn; đang giải quyết 17 hồ sơ, đều trong hạn; lũy kế 73 hồ sơ.</w:t>
      </w:r>
    </w:p>
    <w:p w14:paraId="6A55590F" w14:textId="77777777" w:rsidR="003B13E9" w:rsidRDefault="00B07FF8">
      <w:pPr>
        <w:pStyle w:val="Heading3"/>
        <w:keepNext w:val="0"/>
        <w:rPr>
          <w:b w:val="0"/>
          <w:color w:val="000000" w:themeColor="text1"/>
        </w:rPr>
      </w:pPr>
      <w:r>
        <w:rPr>
          <w:b w:val="0"/>
          <w:color w:val="000000" w:themeColor="text1"/>
        </w:rPr>
        <w:t>Công tác tư pháp, hộ tịch, chứng thực được thực hiện cơ bản đúng quy định, đáp ứng yêu cầu giải quyết thủ tục hành chính của tổ chức, cá nhân trên địa bàn.</w:t>
      </w:r>
    </w:p>
    <w:p w14:paraId="6A555910" w14:textId="77777777" w:rsidR="003B13E9" w:rsidRDefault="00B07FF8">
      <w:pPr>
        <w:pStyle w:val="Heading3"/>
        <w:keepNext w:val="0"/>
        <w:rPr>
          <w:color w:val="000000" w:themeColor="text1"/>
          <w:szCs w:val="28"/>
        </w:rPr>
      </w:pPr>
      <w:r>
        <w:rPr>
          <w:color w:val="000000" w:themeColor="text1"/>
          <w:szCs w:val="28"/>
          <w:lang w:val="en-US"/>
        </w:rPr>
        <w:t>4</w:t>
      </w:r>
      <w:r>
        <w:rPr>
          <w:color w:val="000000" w:themeColor="text1"/>
          <w:szCs w:val="28"/>
        </w:rPr>
        <w:t>. Công tác quốc phòng, an ninh</w:t>
      </w:r>
    </w:p>
    <w:p w14:paraId="6A555911" w14:textId="77777777" w:rsidR="003B13E9" w:rsidRDefault="00B07FF8">
      <w:pPr>
        <w:pStyle w:val="Heading3"/>
        <w:keepNext w:val="0"/>
        <w:rPr>
          <w:b w:val="0"/>
          <w:bCs/>
          <w:color w:val="000000" w:themeColor="text1"/>
        </w:rPr>
      </w:pPr>
      <w:r>
        <w:rPr>
          <w:b w:val="0"/>
          <w:bCs/>
          <w:i/>
          <w:iCs/>
          <w:color w:val="000000" w:themeColor="text1"/>
          <w:szCs w:val="28"/>
          <w:lang w:val="en-US"/>
        </w:rPr>
        <w:lastRenderedPageBreak/>
        <w:t>4</w:t>
      </w:r>
      <w:r>
        <w:rPr>
          <w:b w:val="0"/>
          <w:bCs/>
          <w:i/>
          <w:iCs/>
          <w:color w:val="000000" w:themeColor="text1"/>
          <w:szCs w:val="28"/>
        </w:rPr>
        <w:t xml:space="preserve">.1. Quân sự, quốc phòng: </w:t>
      </w:r>
      <w:r>
        <w:rPr>
          <w:b w:val="0"/>
          <w:bCs/>
          <w:color w:val="000000" w:themeColor="text1"/>
        </w:rPr>
        <w:t xml:space="preserve">Công tác quân sự, quốc phòng địa phương được duy trì nghiêm túc; thực hiện nghiêm chế độ trực chỉ huy, trực ban, sẵn sàng chiến đấu, canh gác; chủ động chuẩn bị lực lượng, phương tiện, vật chất phục vụ phòng, chống thiên tai, tìm kiếm cứu nạn, sẵn sàng xử lý các tình huống phát sinh, </w:t>
      </w:r>
      <w:r>
        <w:rPr>
          <w:rStyle w:val="Strong"/>
          <w:color w:val="000000" w:themeColor="text1"/>
        </w:rPr>
        <w:t>bảo đảm nắm chắc tình hình địa bàn, không để bị động, bất ngờ</w:t>
      </w:r>
      <w:r>
        <w:rPr>
          <w:b w:val="0"/>
          <w:bCs/>
          <w:color w:val="000000" w:themeColor="text1"/>
        </w:rPr>
        <w:t>. Duy trì nghiêm chế độ thông tin, báo cáo, bảo đảm thông tin liên lạc thông suốt; thường xuyên theo dõi tình hình thời tiết, thiên tai, sự cố, duy trì lực lượng sẵn sàng cơ động khi có yêu cầu.</w:t>
      </w:r>
    </w:p>
    <w:p w14:paraId="6A555912" w14:textId="77777777" w:rsidR="003B13E9" w:rsidRDefault="00B07FF8">
      <w:pPr>
        <w:pStyle w:val="Heading3"/>
        <w:keepNext w:val="0"/>
        <w:rPr>
          <w:b w:val="0"/>
          <w:bCs/>
          <w:color w:val="000000" w:themeColor="text1"/>
        </w:rPr>
      </w:pPr>
      <w:r>
        <w:rPr>
          <w:b w:val="0"/>
          <w:bCs/>
          <w:color w:val="000000" w:themeColor="text1"/>
        </w:rPr>
        <w:t xml:space="preserve">Tổ chức ra nghị quyết lãnh đạo thực hiện nhiệm vụ quân sự, quốc phòng tháng 9 bảo đảm đúng quy trình; thực hiện cắt chuyển nghĩa vụ quân sự cho </w:t>
      </w:r>
      <w:r>
        <w:rPr>
          <w:rStyle w:val="Strong"/>
          <w:color w:val="000000" w:themeColor="text1"/>
        </w:rPr>
        <w:t>01 công dân</w:t>
      </w:r>
      <w:r>
        <w:rPr>
          <w:b w:val="0"/>
          <w:bCs/>
          <w:color w:val="000000" w:themeColor="text1"/>
        </w:rPr>
        <w:t xml:space="preserve"> trúng tuyển vào Trường Cao đẳng Lào Cai đúng quy định; phối hợp rà soát danh sách công dân trong độ tuổi thực hiện nghĩa vụ quân sự từ </w:t>
      </w:r>
      <w:r>
        <w:rPr>
          <w:rStyle w:val="Strong"/>
          <w:color w:val="000000" w:themeColor="text1"/>
        </w:rPr>
        <w:t>18 - 25 tuổi</w:t>
      </w:r>
      <w:r>
        <w:rPr>
          <w:b w:val="0"/>
          <w:bCs/>
          <w:color w:val="000000" w:themeColor="text1"/>
        </w:rPr>
        <w:t xml:space="preserve">; ban hành quyết định triệu tập </w:t>
      </w:r>
      <w:r>
        <w:rPr>
          <w:rStyle w:val="Strong"/>
          <w:color w:val="000000" w:themeColor="text1"/>
        </w:rPr>
        <w:t>03 cán bộ</w:t>
      </w:r>
      <w:r>
        <w:rPr>
          <w:b w:val="0"/>
          <w:bCs/>
          <w:color w:val="000000" w:themeColor="text1"/>
        </w:rPr>
        <w:t xml:space="preserve"> tham gia bồi dưỡng kiến thức quốc phòng và an ninh năm 2026; ban hành Kế hoạch tuyển chọn và gọi công dân nhập ngũ năm 2027; phối hợp lập báo cáo nhu cầu sử dụng đất quốc phòng theo quy định.</w:t>
      </w:r>
    </w:p>
    <w:p w14:paraId="6A555913" w14:textId="77777777" w:rsidR="003B13E9" w:rsidRDefault="00B07FF8">
      <w:pPr>
        <w:pStyle w:val="Heading3"/>
        <w:keepNext w:val="0"/>
        <w:rPr>
          <w:b w:val="0"/>
          <w:bCs/>
          <w:color w:val="000000" w:themeColor="text1"/>
        </w:rPr>
      </w:pPr>
      <w:r>
        <w:rPr>
          <w:b w:val="0"/>
          <w:bCs/>
          <w:i/>
          <w:iCs/>
          <w:color w:val="000000" w:themeColor="text1"/>
          <w:szCs w:val="28"/>
          <w:lang w:val="en-US"/>
        </w:rPr>
        <w:t>4</w:t>
      </w:r>
      <w:r>
        <w:rPr>
          <w:b w:val="0"/>
          <w:bCs/>
          <w:i/>
          <w:iCs/>
          <w:color w:val="000000" w:themeColor="text1"/>
          <w:szCs w:val="28"/>
        </w:rPr>
        <w:t>.2. An ninh, trật tự:</w:t>
      </w:r>
      <w:r>
        <w:rPr>
          <w:b w:val="0"/>
          <w:bCs/>
          <w:color w:val="000000" w:themeColor="text1"/>
          <w:szCs w:val="28"/>
        </w:rPr>
        <w:t xml:space="preserve"> </w:t>
      </w:r>
      <w:r>
        <w:rPr>
          <w:b w:val="0"/>
          <w:bCs/>
          <w:color w:val="000000" w:themeColor="text1"/>
        </w:rPr>
        <w:t xml:space="preserve">Tình hình </w:t>
      </w:r>
      <w:r>
        <w:rPr>
          <w:rStyle w:val="Strong"/>
          <w:color w:val="000000" w:themeColor="text1"/>
        </w:rPr>
        <w:t>an ninh chính trị, trật tự, an toàn xã hội trên địa bàn cơ bản ổn định</w:t>
      </w:r>
      <w:r>
        <w:rPr>
          <w:b w:val="0"/>
          <w:bCs/>
          <w:color w:val="000000" w:themeColor="text1"/>
        </w:rPr>
        <w:t xml:space="preserve">, không phát sinh tội phạm, vụ việc vi phạm pháp luật, cháy, nổ và tai nạn giao thông. Công tác quản lý cư trú, quản lý người nước ngoài và các thủ tục hành chính về an ninh, trật tự được thực hiện theo quy định; đã xác minh, hoàn thiện thủ tục cấp hộ chiếu cho </w:t>
      </w:r>
      <w:r>
        <w:rPr>
          <w:rStyle w:val="Strong"/>
          <w:color w:val="000000" w:themeColor="text1"/>
        </w:rPr>
        <w:t>02 trường hợp</w:t>
      </w:r>
      <w:r>
        <w:rPr>
          <w:b w:val="0"/>
          <w:bCs/>
          <w:color w:val="000000" w:themeColor="text1"/>
        </w:rPr>
        <w:t xml:space="preserve">; xử lý </w:t>
      </w:r>
      <w:r>
        <w:rPr>
          <w:rStyle w:val="Strong"/>
          <w:color w:val="000000" w:themeColor="text1"/>
        </w:rPr>
        <w:t>130 hồ sơ cư trú</w:t>
      </w:r>
      <w:r>
        <w:rPr>
          <w:b w:val="0"/>
          <w:bCs/>
          <w:color w:val="000000" w:themeColor="text1"/>
        </w:rPr>
        <w:t xml:space="preserve"> và </w:t>
      </w:r>
      <w:r>
        <w:rPr>
          <w:rStyle w:val="Strong"/>
          <w:color w:val="000000" w:themeColor="text1"/>
        </w:rPr>
        <w:t>02 hồ sơ đăng ký xe</w:t>
      </w:r>
      <w:r>
        <w:rPr>
          <w:b w:val="0"/>
          <w:bCs/>
          <w:color w:val="000000" w:themeColor="text1"/>
        </w:rPr>
        <w:t xml:space="preserve"> trên Cổng Dịch vụ công, đạt </w:t>
      </w:r>
      <w:r>
        <w:rPr>
          <w:rStyle w:val="Strong"/>
          <w:color w:val="000000" w:themeColor="text1"/>
        </w:rPr>
        <w:t>100%</w:t>
      </w:r>
      <w:r>
        <w:rPr>
          <w:b w:val="0"/>
          <w:bCs/>
          <w:color w:val="000000" w:themeColor="text1"/>
        </w:rPr>
        <w:t>.</w:t>
      </w:r>
    </w:p>
    <w:p w14:paraId="6A555914" w14:textId="77777777" w:rsidR="003B13E9" w:rsidRDefault="00B07FF8">
      <w:pPr>
        <w:pStyle w:val="Heading3"/>
        <w:keepNext w:val="0"/>
        <w:rPr>
          <w:b w:val="0"/>
          <w:bCs/>
          <w:color w:val="000000" w:themeColor="text1"/>
          <w:szCs w:val="28"/>
        </w:rPr>
      </w:pPr>
      <w:r>
        <w:rPr>
          <w:b w:val="0"/>
          <w:bCs/>
          <w:color w:val="000000" w:themeColor="text1"/>
        </w:rPr>
        <w:t xml:space="preserve">Tăng cường công tác tuyên truyền, phổ biến, giáo dục pháp luật; tuyên truyền, hướng dẫn Nhân dân chủ động phòng, chống thiên tai, cháy, nổ và bảo đảm trật tự, an toàn giao thông. Tiếp tục thực hiện các tiêu chí </w:t>
      </w:r>
      <w:r>
        <w:rPr>
          <w:rStyle w:val="Strong"/>
          <w:color w:val="000000" w:themeColor="text1"/>
        </w:rPr>
        <w:t>“xã không ma túy”</w:t>
      </w:r>
      <w:r>
        <w:rPr>
          <w:b w:val="0"/>
          <w:bCs/>
          <w:color w:val="000000" w:themeColor="text1"/>
        </w:rPr>
        <w:t xml:space="preserve">, tăng cường quản lý, theo dõi các đối tượng trên địa bàn; tổ chức test nhanh ma túy đối với </w:t>
      </w:r>
      <w:r>
        <w:rPr>
          <w:rStyle w:val="Strong"/>
          <w:color w:val="000000" w:themeColor="text1"/>
        </w:rPr>
        <w:t>22 cán bộ, giáo viên</w:t>
      </w:r>
      <w:r>
        <w:rPr>
          <w:b w:val="0"/>
          <w:bCs/>
          <w:color w:val="000000" w:themeColor="text1"/>
        </w:rPr>
        <w:t xml:space="preserve">, kết quả </w:t>
      </w:r>
      <w:r>
        <w:rPr>
          <w:rStyle w:val="Strong"/>
          <w:color w:val="000000" w:themeColor="text1"/>
        </w:rPr>
        <w:t>đều âm tính</w:t>
      </w:r>
      <w:r>
        <w:rPr>
          <w:b w:val="0"/>
          <w:bCs/>
          <w:color w:val="000000" w:themeColor="text1"/>
        </w:rPr>
        <w:t>; không phát sinh trường hợp vi phạm liên quan đến ma túy.</w:t>
      </w:r>
    </w:p>
    <w:p w14:paraId="6A555915" w14:textId="77777777" w:rsidR="003B13E9" w:rsidRDefault="00B07FF8">
      <w:pPr>
        <w:widowControl w:val="0"/>
        <w:kinsoku w:val="0"/>
        <w:overflowPunct w:val="0"/>
        <w:autoSpaceDE w:val="0"/>
        <w:autoSpaceDN w:val="0"/>
        <w:ind w:firstLine="709"/>
        <w:jc w:val="both"/>
        <w:rPr>
          <w:b/>
          <w:color w:val="000000" w:themeColor="text1"/>
          <w:sz w:val="28"/>
          <w:szCs w:val="28"/>
        </w:rPr>
      </w:pPr>
      <w:r>
        <w:rPr>
          <w:b/>
          <w:color w:val="000000" w:themeColor="text1"/>
          <w:sz w:val="28"/>
          <w:szCs w:val="28"/>
        </w:rPr>
        <w:t>5. Hoạt động của HĐND, UBND, MTTQ và các tổ chức chính trị - xã hội xã.</w:t>
      </w:r>
    </w:p>
    <w:p w14:paraId="6A555916" w14:textId="77777777" w:rsidR="003B13E9" w:rsidRDefault="00B07FF8">
      <w:pPr>
        <w:pStyle w:val="NormalWeb"/>
        <w:spacing w:beforeAutospacing="0" w:afterAutospacing="0"/>
        <w:ind w:firstLine="720"/>
        <w:jc w:val="both"/>
        <w:rPr>
          <w:color w:val="000000" w:themeColor="text1"/>
          <w:sz w:val="28"/>
          <w:szCs w:val="28"/>
        </w:rPr>
      </w:pPr>
      <w:r>
        <w:rPr>
          <w:b/>
          <w:i/>
          <w:color w:val="000000" w:themeColor="text1"/>
          <w:sz w:val="28"/>
          <w:szCs w:val="28"/>
        </w:rPr>
        <w:t>5.1. Hoạt động của Hội đồng nhân dân (HĐND) xã</w:t>
      </w:r>
      <w:r>
        <w:rPr>
          <w:color w:val="000000" w:themeColor="text1"/>
          <w:sz w:val="28"/>
          <w:szCs w:val="28"/>
        </w:rPr>
        <w:t>: Thường trực Hội đồng nhân dân xã chủ động triển khai thực hiện các nhiệm vụ theo chương trình, kế hoạch đề ra; duy trì giao ban đầu tuần; chỉ đạo các Ban HĐND xã tăng cường giám sát thường xuyên việc triển khai, tổ chức thực hiện các nghị quyết của HĐND xã. Chỉ đạo các Ban HĐND xã, Văn phòng HĐND và UBND xã tham mưu triển khai thực hiện các nội dung giám sát chuyên đề của Thường trực HĐND và các Ban HĐND xã theo kế hoạch.</w:t>
      </w:r>
    </w:p>
    <w:p w14:paraId="6A555917" w14:textId="304C6CBB" w:rsidR="003B13E9" w:rsidRDefault="00B07FF8">
      <w:pPr>
        <w:pStyle w:val="NormalWeb"/>
        <w:spacing w:beforeAutospacing="0" w:afterAutospacing="0"/>
        <w:ind w:firstLine="720"/>
        <w:jc w:val="both"/>
        <w:rPr>
          <w:color w:val="000000" w:themeColor="text1"/>
          <w:sz w:val="28"/>
          <w:szCs w:val="28"/>
        </w:rPr>
      </w:pPr>
      <w:r>
        <w:rPr>
          <w:color w:val="000000" w:themeColor="text1"/>
          <w:sz w:val="28"/>
          <w:szCs w:val="28"/>
        </w:rPr>
        <w:t>Thường trực HĐND xã tham dự đầy đủ các cuộc họp của Thường trực Đảng ủy, UBND xã và các hội nghị theo thành phần</w:t>
      </w:r>
      <w:r w:rsidR="007E086E">
        <w:rPr>
          <w:color w:val="000000" w:themeColor="text1"/>
          <w:sz w:val="28"/>
          <w:szCs w:val="28"/>
        </w:rPr>
        <w:t>.</w:t>
      </w:r>
    </w:p>
    <w:p w14:paraId="6A555918" w14:textId="77777777" w:rsidR="003B13E9" w:rsidRDefault="00B07FF8" w:rsidP="007E086E">
      <w:pPr>
        <w:pStyle w:val="NormalWeb"/>
        <w:spacing w:beforeAutospacing="0" w:afterAutospacing="0"/>
        <w:ind w:firstLine="720"/>
        <w:jc w:val="both"/>
        <w:rPr>
          <w:color w:val="000000" w:themeColor="text1"/>
          <w:sz w:val="28"/>
          <w:szCs w:val="28"/>
        </w:rPr>
      </w:pPr>
      <w:r>
        <w:rPr>
          <w:color w:val="000000" w:themeColor="text1"/>
          <w:sz w:val="28"/>
          <w:szCs w:val="28"/>
        </w:rPr>
        <w:t>Tham dự tập huấn Lớp số 7 về bồi dưỡng kiến thức, kỹ năng hoạt động cho đại biểu HĐND cấp xã năm 2026; tổ chức phiên họp thứ tư của Thường trực HĐND xã Lùng Phình, khóa III, nhiệm kỳ 2026-2031. Xây dựng báo cáo kết quả hoạt động tháng 9 và phương hướng, nhiệm vụ tháng 10 năm 2026 của Thường trực HĐND và các Ban HĐND xã.</w:t>
      </w:r>
    </w:p>
    <w:p w14:paraId="6A555919" w14:textId="77777777" w:rsidR="003B13E9" w:rsidRDefault="00B07FF8">
      <w:pPr>
        <w:pStyle w:val="NormalWeb"/>
        <w:spacing w:beforeAutospacing="0" w:afterAutospacing="0"/>
        <w:ind w:firstLine="720"/>
        <w:jc w:val="both"/>
        <w:rPr>
          <w:color w:val="000000" w:themeColor="text1"/>
          <w:sz w:val="28"/>
          <w:szCs w:val="28"/>
        </w:rPr>
      </w:pPr>
      <w:r>
        <w:rPr>
          <w:color w:val="000000" w:themeColor="text1"/>
          <w:sz w:val="28"/>
          <w:szCs w:val="28"/>
        </w:rPr>
        <w:t xml:space="preserve">Tiếp tục duy trì tốt công tác phối hợp giữa Thường trực HĐND với UBND xã, Ủy ban MTTQ Việt Nam xã trong triển khai thực hiện nhiệm vụ. Thường trực </w:t>
      </w:r>
      <w:r>
        <w:rPr>
          <w:color w:val="000000" w:themeColor="text1"/>
          <w:sz w:val="28"/>
          <w:szCs w:val="28"/>
        </w:rPr>
        <w:lastRenderedPageBreak/>
        <w:t>HĐND xã trực tiếp nắm tình hình tại các thôn, kịp thời cập nhật tình hình thực tế tại cơ sở, phục vụ công tác chỉ đạo, điều hành và thực hiện chức năng giám sát của HĐND xã.</w:t>
      </w:r>
    </w:p>
    <w:p w14:paraId="6A55591A" w14:textId="77777777" w:rsidR="003B13E9" w:rsidRDefault="00B07FF8">
      <w:pPr>
        <w:pStyle w:val="NormalWeb"/>
        <w:spacing w:beforeAutospacing="0" w:afterAutospacing="0"/>
        <w:ind w:firstLine="720"/>
        <w:jc w:val="both"/>
        <w:rPr>
          <w:color w:val="000000" w:themeColor="text1"/>
          <w:sz w:val="28"/>
          <w:szCs w:val="28"/>
        </w:rPr>
      </w:pPr>
      <w:r>
        <w:rPr>
          <w:b/>
          <w:i/>
          <w:color w:val="000000" w:themeColor="text1"/>
          <w:sz w:val="28"/>
          <w:szCs w:val="28"/>
        </w:rPr>
        <w:t>5.2. Hoạt động của các Ban HĐND xã</w:t>
      </w:r>
      <w:r>
        <w:rPr>
          <w:b/>
          <w:color w:val="000000" w:themeColor="text1"/>
          <w:sz w:val="28"/>
          <w:szCs w:val="28"/>
        </w:rPr>
        <w:t>:</w:t>
      </w:r>
      <w:r>
        <w:rPr>
          <w:color w:val="000000" w:themeColor="text1"/>
          <w:sz w:val="28"/>
          <w:szCs w:val="28"/>
        </w:rPr>
        <w:t xml:space="preserve"> Các Ban HĐND xã chủ động triển khai thực hiện nhiệm vụ theo chức năng, nhiệm vụ được giao; tham dự đầy đủ các cuộc họp của Thường trực Đảng ủy, UBND xã và các hội nghị theo thành phần.</w:t>
      </w:r>
    </w:p>
    <w:p w14:paraId="6A55591B" w14:textId="77777777" w:rsidR="003B13E9" w:rsidRDefault="00B07FF8" w:rsidP="007E086E">
      <w:pPr>
        <w:pStyle w:val="NormalWeb"/>
        <w:spacing w:beforeAutospacing="0" w:afterAutospacing="0"/>
        <w:ind w:firstLine="720"/>
        <w:jc w:val="both"/>
        <w:rPr>
          <w:color w:val="000000" w:themeColor="text1"/>
          <w:sz w:val="28"/>
          <w:szCs w:val="28"/>
        </w:rPr>
      </w:pPr>
      <w:r>
        <w:rPr>
          <w:color w:val="000000" w:themeColor="text1"/>
          <w:sz w:val="28"/>
          <w:szCs w:val="28"/>
        </w:rPr>
        <w:t>Duy trì giám sát thường xuyên việc triển khai thực hiện các nghị quyết của HĐND xã; theo dõi, giám sát việc giải quyết các ý kiến, kiến nghị của cử tri thuộc lĩnh vực phụ trách.</w:t>
      </w:r>
    </w:p>
    <w:p w14:paraId="6A55591C" w14:textId="77777777" w:rsidR="003B13E9" w:rsidRDefault="00B07FF8">
      <w:pPr>
        <w:pStyle w:val="NormalWeb"/>
        <w:spacing w:beforeAutospacing="0" w:afterAutospacing="0"/>
        <w:ind w:firstLine="720"/>
        <w:jc w:val="both"/>
        <w:rPr>
          <w:color w:val="000000" w:themeColor="text1"/>
          <w:sz w:val="28"/>
          <w:szCs w:val="28"/>
        </w:rPr>
      </w:pPr>
      <w:r>
        <w:rPr>
          <w:color w:val="000000" w:themeColor="text1"/>
          <w:sz w:val="28"/>
          <w:szCs w:val="28"/>
        </w:rPr>
        <w:t>Tham dự tập huấn Lớp số 7 về bồi dưỡng kiến thức, kỹ năng hoạt động cho đại biểu HĐND cấp xã năm 2026; tham dự phiên họp thứ tư của Thường trực HĐND xã Lùng Phình, khóa III, nhiệm kỳ 2026-2031.</w:t>
      </w:r>
    </w:p>
    <w:p w14:paraId="6A55591D" w14:textId="77777777" w:rsidR="003B13E9" w:rsidRDefault="00B07FF8" w:rsidP="007E086E">
      <w:pPr>
        <w:pStyle w:val="NormalWeb"/>
        <w:spacing w:beforeAutospacing="0" w:afterAutospacing="0"/>
        <w:ind w:firstLine="720"/>
        <w:jc w:val="both"/>
        <w:rPr>
          <w:color w:val="000000" w:themeColor="text1"/>
          <w:sz w:val="28"/>
          <w:szCs w:val="28"/>
        </w:rPr>
      </w:pPr>
      <w:r>
        <w:rPr>
          <w:color w:val="000000" w:themeColor="text1"/>
          <w:sz w:val="28"/>
          <w:szCs w:val="28"/>
        </w:rPr>
        <w:t>Xây dựng báo cáo kết quả hoạt động tháng 9 và phương hướng, nhiệm vụ tháng 10 năm 2026 của các Ban HĐND xã.</w:t>
      </w:r>
    </w:p>
    <w:p w14:paraId="6A55591E" w14:textId="77777777" w:rsidR="003B13E9" w:rsidRDefault="00B07FF8">
      <w:pPr>
        <w:pStyle w:val="NormalWeb"/>
        <w:spacing w:beforeAutospacing="0" w:afterAutospacing="0"/>
        <w:ind w:firstLine="720"/>
        <w:jc w:val="both"/>
        <w:rPr>
          <w:color w:val="000000" w:themeColor="text1"/>
          <w:sz w:val="28"/>
          <w:szCs w:val="28"/>
        </w:rPr>
      </w:pPr>
      <w:r>
        <w:rPr>
          <w:i/>
          <w:iCs/>
          <w:color w:val="000000" w:themeColor="text1"/>
          <w:sz w:val="28"/>
          <w:szCs w:val="28"/>
        </w:rPr>
        <w:t xml:space="preserve">a) </w:t>
      </w:r>
      <w:r>
        <w:rPr>
          <w:rStyle w:val="Strong"/>
          <w:b w:val="0"/>
          <w:bCs w:val="0"/>
          <w:i/>
          <w:iCs/>
          <w:color w:val="000000" w:themeColor="text1"/>
          <w:sz w:val="28"/>
          <w:szCs w:val="28"/>
        </w:rPr>
        <w:t>Ban Kinh tế - Ngân sách:</w:t>
      </w:r>
      <w:r>
        <w:rPr>
          <w:color w:val="000000" w:themeColor="text1"/>
          <w:sz w:val="28"/>
          <w:szCs w:val="28"/>
        </w:rPr>
        <w:t xml:space="preserve"> Tiếp tục tham mưu hoàn thiện các nội dung phục vụ hoạt động giám sát, khảo sát theo chương trình, kế hoạch; xây dựng Báo cáo kết quả giám sát việc trồng và chăm sóc cây hồng giòn trên địa bàn xã Lùng Phình; phối hợp nắm tình hình thực tế tại các thôn.</w:t>
      </w:r>
    </w:p>
    <w:p w14:paraId="6A55591F" w14:textId="77777777" w:rsidR="003B13E9" w:rsidRDefault="00B07FF8">
      <w:pPr>
        <w:pStyle w:val="NormalWeb"/>
        <w:spacing w:beforeAutospacing="0" w:afterAutospacing="0"/>
        <w:ind w:firstLine="720"/>
        <w:jc w:val="both"/>
        <w:rPr>
          <w:color w:val="000000" w:themeColor="text1"/>
          <w:sz w:val="28"/>
          <w:szCs w:val="28"/>
        </w:rPr>
      </w:pPr>
      <w:r>
        <w:rPr>
          <w:rStyle w:val="Strong"/>
          <w:b w:val="0"/>
          <w:bCs w:val="0"/>
          <w:i/>
          <w:iCs/>
          <w:color w:val="000000" w:themeColor="text1"/>
          <w:sz w:val="28"/>
          <w:szCs w:val="28"/>
        </w:rPr>
        <w:t xml:space="preserve"> b) Ban Văn hóa - Xã hội:</w:t>
      </w:r>
      <w:r>
        <w:rPr>
          <w:i/>
          <w:iCs/>
          <w:color w:val="000000" w:themeColor="text1"/>
          <w:sz w:val="28"/>
          <w:szCs w:val="28"/>
        </w:rPr>
        <w:t xml:space="preserve"> </w:t>
      </w:r>
      <w:r>
        <w:rPr>
          <w:color w:val="000000" w:themeColor="text1"/>
          <w:sz w:val="28"/>
          <w:szCs w:val="28"/>
        </w:rPr>
        <w:t>Xây dựng Báo cáo kết quả nắm tình hình hoạt động tại các thôn trên địa bàn xã Lùng Phình sau sáp nhập; tham mưu hoàn thiện các nội dung phục vụ hoạt động giám sát, khảo sát của Ban theo chương trình, kế hoạch đề ra.</w:t>
      </w:r>
    </w:p>
    <w:p w14:paraId="6A555920" w14:textId="77777777" w:rsidR="003B13E9" w:rsidRDefault="00B07FF8">
      <w:pPr>
        <w:pStyle w:val="NormalWeb"/>
        <w:spacing w:beforeAutospacing="0" w:afterAutospacing="0"/>
        <w:ind w:firstLine="720"/>
        <w:jc w:val="both"/>
        <w:rPr>
          <w:color w:val="000000" w:themeColor="text1"/>
          <w:sz w:val="28"/>
          <w:szCs w:val="28"/>
        </w:rPr>
      </w:pPr>
      <w:r>
        <w:rPr>
          <w:b/>
          <w:i/>
          <w:color w:val="000000" w:themeColor="text1"/>
          <w:sz w:val="28"/>
          <w:szCs w:val="28"/>
        </w:rPr>
        <w:t>5.3. Hoạt động của Uỷ ban nhân dân (UBND) xã</w:t>
      </w:r>
      <w:r>
        <w:rPr>
          <w:color w:val="000000" w:themeColor="text1"/>
          <w:sz w:val="28"/>
          <w:szCs w:val="28"/>
        </w:rPr>
        <w:t>: Thường trực UBND xã tập trung lãnh đạo, chỉ đạo các cơ quan, đơn vị triển khai thực hiện nghiêm túc các văn bản chỉ đạo của cấp trên, chương trình công tác tháng 9, các thông báo, kết luận của Đảng ủy và UBND xã; thường xuyên kiểm tra, đôn đốc, kịp thời chỉ đạo tháo gỡ khó khăn, vướng mắc, bảo đảm tiến độ, chất lượng thực hiện các nhiệm vụ được giao. Tập trung chỉ đạo tăng cường công tác quản lý nhà nước về đất đai, duy trì trật tự xây dựng trên địa bàn; chủ động kiểm tra, phát hiện, xử lý kịp thời các trường hợp vi phạm theo quy định. Đẩy mạnh cải cách hành chính, nâng cao chất lượng giải quyết thủ tục hành chính; tăng cường ứng dụng công nghệ thông tin, chuyển đổi số, nâng cao tỷ lệ hồ sơ được tiếp nhận, giải quyết trực tuyến; tiếp tục nâng cao chất lượng phục vụ người dân, tổ chức và doanh nghiệp.</w:t>
      </w:r>
    </w:p>
    <w:p w14:paraId="6A555921" w14:textId="77777777" w:rsidR="003B13E9" w:rsidRDefault="00B07FF8">
      <w:pPr>
        <w:pStyle w:val="NormalWeb"/>
        <w:spacing w:beforeAutospacing="0" w:afterAutospacing="0"/>
        <w:ind w:firstLine="720"/>
        <w:jc w:val="both"/>
        <w:rPr>
          <w:color w:val="000000" w:themeColor="text1"/>
          <w:sz w:val="28"/>
          <w:szCs w:val="28"/>
        </w:rPr>
      </w:pPr>
      <w:r>
        <w:rPr>
          <w:color w:val="000000" w:themeColor="text1"/>
          <w:sz w:val="28"/>
          <w:szCs w:val="28"/>
        </w:rPr>
        <w:t>Chỉ đạo các cơ quan, đơn vị tăng cường công tác tuyên truyền, nâng cao nhận thức của cán bộ, đảng viên và Nhân dân; chủ động triển khai các biện pháp phòng, chống thiên tai, dịch bệnh; thực hiện đầy đủ, kịp thời các chính sách an sinh xã hội, chăm sóc, bảo vệ sức khỏe Nhân dân trên địa bàn.Tập trung chỉ đạo chuẩn bị các điều kiện phục vụ năm học mới; tổ chức rà soát, đánh giá thực trạng cơ sở vật chất, trang thiết bị trường học, kịp thời chỉ đạo khắc phục những khó khăn, vướng mắc, bảo đảm các điều kiện cần thiết phục vụ công tác dạy và học.</w:t>
      </w:r>
    </w:p>
    <w:p w14:paraId="6A555922" w14:textId="77777777" w:rsidR="003B13E9" w:rsidRDefault="00B07FF8">
      <w:pPr>
        <w:widowControl w:val="0"/>
        <w:kinsoku w:val="0"/>
        <w:overflowPunct w:val="0"/>
        <w:autoSpaceDE w:val="0"/>
        <w:autoSpaceDN w:val="0"/>
        <w:ind w:firstLine="720"/>
        <w:jc w:val="both"/>
        <w:rPr>
          <w:color w:val="000000" w:themeColor="text1"/>
          <w:sz w:val="28"/>
          <w:szCs w:val="28"/>
        </w:rPr>
      </w:pPr>
      <w:r>
        <w:rPr>
          <w:b/>
          <w:i/>
          <w:color w:val="000000" w:themeColor="text1"/>
          <w:sz w:val="28"/>
          <w:szCs w:val="28"/>
        </w:rPr>
        <w:t>5.4. Hoạt động của MTTQ và các đoàn thể:</w:t>
      </w:r>
      <w:r>
        <w:rPr>
          <w:b/>
          <w:color w:val="000000" w:themeColor="text1"/>
          <w:sz w:val="28"/>
          <w:szCs w:val="28"/>
        </w:rPr>
        <w:t xml:space="preserve"> </w:t>
      </w:r>
      <w:r>
        <w:rPr>
          <w:color w:val="000000" w:themeColor="text1"/>
          <w:sz w:val="28"/>
          <w:szCs w:val="28"/>
        </w:rPr>
        <w:t xml:space="preserve">MTTQ và các đoàn thể tiếp tục đẩy mạnh công tác tuyên truyền, vận động đoàn viên, hội viên và Nhân dân thực hiện chủ trương của Đảng, chính sách, pháp luật của Nhà nước; tích cực phát triển sản xuất, phòng, chống dịch bệnh, bảo vệ môi trường, xây dựng nông thôn mới; tăng cường tuyên truyền phòng, chống tảo hôn, hôn nhân cận huyết thống và các </w:t>
      </w:r>
      <w:r>
        <w:rPr>
          <w:color w:val="000000" w:themeColor="text1"/>
          <w:sz w:val="28"/>
          <w:szCs w:val="28"/>
        </w:rPr>
        <w:lastRenderedPageBreak/>
        <w:t xml:space="preserve">nhiệm vụ chính trị tại địa phương </w:t>
      </w:r>
      <w:r>
        <w:rPr>
          <w:rStyle w:val="FootnoteReference"/>
          <w:color w:val="000000" w:themeColor="text1"/>
          <w:sz w:val="28"/>
          <w:szCs w:val="28"/>
          <w:u w:val="single"/>
        </w:rPr>
        <w:footnoteReference w:id="2"/>
      </w:r>
    </w:p>
    <w:p w14:paraId="6A555923" w14:textId="77777777" w:rsidR="003B13E9" w:rsidRDefault="00B07FF8">
      <w:pPr>
        <w:widowControl w:val="0"/>
        <w:kinsoku w:val="0"/>
        <w:overflowPunct w:val="0"/>
        <w:autoSpaceDE w:val="0"/>
        <w:autoSpaceDN w:val="0"/>
        <w:ind w:firstLine="720"/>
        <w:jc w:val="both"/>
        <w:rPr>
          <w:color w:val="000000" w:themeColor="text1"/>
          <w:sz w:val="28"/>
          <w:szCs w:val="28"/>
        </w:rPr>
      </w:pPr>
      <w:r>
        <w:rPr>
          <w:b/>
          <w:color w:val="000000" w:themeColor="text1"/>
          <w:sz w:val="28"/>
          <w:szCs w:val="28"/>
        </w:rPr>
        <w:t>6. Hoạt động của các chi bộ trực thuộc:</w:t>
      </w:r>
      <w:r>
        <w:rPr>
          <w:color w:val="000000" w:themeColor="text1"/>
          <w:sz w:val="28"/>
          <w:szCs w:val="28"/>
        </w:rPr>
        <w:t xml:space="preserve"> Các chi bộ trực thuộc tiếp tục tập trung ổn định tổ chức sau khi thành lập, kiện toàn; chú trọng công tác tư tưởng, chính trị đối với cán bộ, đảng viên; xây dựng chương trình công tác năm, chương trình công tác toàn khóa và phân công nhiệm vụ cho cấp ủy, đảng viên theo quy định. Thực hiện nghiêm chế độ thông tin, báo cáo, kịp thời phản ánh tình hình tổ chức đảng, đảng viên và những vấn đề phát sinh tại cơ sở.</w:t>
      </w:r>
    </w:p>
    <w:p w14:paraId="6A555924" w14:textId="77777777" w:rsidR="003B13E9" w:rsidRDefault="00B07FF8">
      <w:pPr>
        <w:widowControl w:val="0"/>
        <w:kinsoku w:val="0"/>
        <w:overflowPunct w:val="0"/>
        <w:autoSpaceDE w:val="0"/>
        <w:autoSpaceDN w:val="0"/>
        <w:ind w:firstLine="720"/>
        <w:jc w:val="both"/>
        <w:rPr>
          <w:color w:val="000000" w:themeColor="text1"/>
          <w:sz w:val="28"/>
          <w:szCs w:val="28"/>
        </w:rPr>
      </w:pPr>
      <w:r>
        <w:rPr>
          <w:color w:val="000000" w:themeColor="text1"/>
          <w:sz w:val="28"/>
          <w:szCs w:val="28"/>
        </w:rPr>
        <w:t>Cấp ủy các chi bộ thường xuyên nắm tình hình tư tưởng cán bộ, đảng viên và Nhân dân; nội bộ cơ bản ổn định, cán bộ, đảng viên chấp hành tốt chủ trương, quy định của Đảng, chính sách, pháp luật của Nhà nước. Công tác tạo nguồn, bồi dưỡng, phát triển đảng viên được quan tâm; duy trì nền nếp, nâng cao chất lượng sinh hoạt chi bộ theo quy định. Cán bộ, đảng viên cơ bản thực hiện nghiêm chế độ tham gia các hội nghị, học tập, quán triệt và các hoạt động do Đảng ủy tổ chức, triệu tập.</w:t>
      </w:r>
    </w:p>
    <w:p w14:paraId="6A555925" w14:textId="77777777" w:rsidR="003B13E9" w:rsidRDefault="00B07FF8">
      <w:pPr>
        <w:widowControl w:val="0"/>
        <w:kinsoku w:val="0"/>
        <w:overflowPunct w:val="0"/>
        <w:autoSpaceDE w:val="0"/>
        <w:autoSpaceDN w:val="0"/>
        <w:ind w:firstLine="720"/>
        <w:jc w:val="both"/>
        <w:rPr>
          <w:b/>
          <w:color w:val="000000" w:themeColor="text1"/>
          <w:sz w:val="28"/>
          <w:szCs w:val="28"/>
        </w:rPr>
      </w:pPr>
      <w:r>
        <w:rPr>
          <w:b/>
          <w:color w:val="000000" w:themeColor="text1"/>
          <w:sz w:val="28"/>
          <w:szCs w:val="28"/>
        </w:rPr>
        <w:t>7. Công tác xây dựng Đảng và hệ thống chính trị.</w:t>
      </w:r>
    </w:p>
    <w:p w14:paraId="6A555926" w14:textId="77777777" w:rsidR="003B13E9" w:rsidRDefault="00B07FF8">
      <w:pPr>
        <w:pStyle w:val="NormalWeb"/>
        <w:widowControl w:val="0"/>
        <w:kinsoku w:val="0"/>
        <w:overflowPunct w:val="0"/>
        <w:autoSpaceDE w:val="0"/>
        <w:autoSpaceDN w:val="0"/>
        <w:spacing w:beforeAutospacing="0" w:afterAutospacing="0"/>
        <w:ind w:firstLine="720"/>
        <w:jc w:val="both"/>
        <w:rPr>
          <w:rStyle w:val="Strong"/>
          <w:color w:val="000000" w:themeColor="text1"/>
          <w:sz w:val="28"/>
          <w:szCs w:val="28"/>
        </w:rPr>
      </w:pPr>
      <w:r>
        <w:rPr>
          <w:rStyle w:val="Strong"/>
          <w:color w:val="000000" w:themeColor="text1"/>
          <w:sz w:val="28"/>
          <w:szCs w:val="28"/>
        </w:rPr>
        <w:t>7.1. Công tác chính trị, tư tưởng</w:t>
      </w:r>
    </w:p>
    <w:p w14:paraId="35E309DE" w14:textId="73351830" w:rsidR="00B07FF8" w:rsidRPr="00B07FF8" w:rsidRDefault="00B07FF8" w:rsidP="00B07FF8">
      <w:pPr>
        <w:pStyle w:val="NormalWeb"/>
        <w:widowControl w:val="0"/>
        <w:kinsoku w:val="0"/>
        <w:overflowPunct w:val="0"/>
        <w:autoSpaceDE w:val="0"/>
        <w:autoSpaceDN w:val="0"/>
        <w:spacing w:beforeAutospacing="0" w:afterAutospacing="0"/>
        <w:ind w:firstLine="720"/>
        <w:jc w:val="both"/>
        <w:rPr>
          <w:color w:val="000000" w:themeColor="text1"/>
          <w:sz w:val="28"/>
          <w:szCs w:val="28"/>
        </w:rPr>
      </w:pPr>
      <w:r>
        <w:rPr>
          <w:color w:val="000000" w:themeColor="text1"/>
          <w:sz w:val="28"/>
          <w:szCs w:val="28"/>
        </w:rPr>
        <w:t xml:space="preserve">Thường xuyên nắm bắt tình hình tư tưởng, tâm tư, nguyện vọng của cán bộ, đảng viên và Nhân dân; chủ động định hướng tư tưởng, dư luận xã hội, kịp thời giải quyết những vấn đề phát sinh ngay từ cơ sở. Đẩy mạnh công tác giáo dục chính trị, tư tưởng, đạo đức, lối sống; tăng cường tuyên truyền, đấu tranh phản bác các quan điểm sai trái, thông tin xấu, độc, xuyên tạc. Tiếp tục thực hiện hiệu quả việc học tập và làm theo tư tưởng, đạo đức, phong cách Hồ Chí Minh; phát huy </w:t>
      </w:r>
      <w:r>
        <w:rPr>
          <w:color w:val="000000" w:themeColor="text1"/>
          <w:sz w:val="28"/>
          <w:szCs w:val="28"/>
        </w:rPr>
        <w:lastRenderedPageBreak/>
        <w:t xml:space="preserve">tinh thần đoàn kết, trách nhiệm của cán bộ, đảng viên và Nhân dân, góp phần thực hiện thắng lợi các nhiệm vụ chính trị, phát triển kinh tế - xã hội, bảo đảm quốc phòng, an ninh và xây dựng hệ thống chính trị trong sạch, vững mạnh. </w:t>
      </w:r>
      <w:r w:rsidRPr="00B07FF8">
        <w:rPr>
          <w:color w:val="000000" w:themeColor="text1"/>
          <w:sz w:val="28"/>
          <w:szCs w:val="28"/>
        </w:rPr>
        <w:t>Tăng cường công tác chính trị, tư tưởng; tuyên truyền, quán triệt các Nghị quyết số 23-NQ/TW, 26-NQ/TW, 27-NQ/TW; thực hiện chính sách an sinh xã hội, hỗ trợ người yếu thế theo Thông báo số 159-TB/VPTW; tuyên truyền kết quả Kỳ họp bất thường lần thứ Nhất, Quốc hội khóa XV và kỷ niệm 120 năm Ngày sinh đồng chí Phạm Hữu Lầu (1906 - 2026).</w:t>
      </w:r>
    </w:p>
    <w:p w14:paraId="6A555928" w14:textId="77777777" w:rsidR="003B13E9" w:rsidRDefault="00B07FF8">
      <w:pPr>
        <w:pStyle w:val="NormalWeb"/>
        <w:widowControl w:val="0"/>
        <w:kinsoku w:val="0"/>
        <w:overflowPunct w:val="0"/>
        <w:autoSpaceDE w:val="0"/>
        <w:autoSpaceDN w:val="0"/>
        <w:spacing w:beforeAutospacing="0" w:afterAutospacing="0"/>
        <w:ind w:firstLine="720"/>
        <w:jc w:val="both"/>
        <w:rPr>
          <w:color w:val="000000" w:themeColor="text1"/>
          <w:sz w:val="28"/>
          <w:szCs w:val="28"/>
        </w:rPr>
      </w:pPr>
      <w:r>
        <w:rPr>
          <w:rStyle w:val="Strong"/>
          <w:color w:val="000000" w:themeColor="text1"/>
          <w:sz w:val="28"/>
          <w:szCs w:val="28"/>
        </w:rPr>
        <w:t>7.2. Công tác tổ chức cán bộ, đảng viên</w:t>
      </w:r>
    </w:p>
    <w:p w14:paraId="6A555929" w14:textId="77777777" w:rsidR="003B13E9" w:rsidRDefault="00B07FF8">
      <w:pPr>
        <w:pStyle w:val="NormalWeb"/>
        <w:spacing w:beforeAutospacing="0" w:afterAutospacing="0"/>
        <w:ind w:firstLine="720"/>
        <w:jc w:val="both"/>
        <w:rPr>
          <w:color w:val="000000" w:themeColor="text1"/>
          <w:sz w:val="28"/>
          <w:szCs w:val="28"/>
        </w:rPr>
      </w:pPr>
      <w:r>
        <w:rPr>
          <w:rStyle w:val="Strong"/>
          <w:b w:val="0"/>
          <w:bCs w:val="0"/>
          <w:i/>
          <w:iCs/>
          <w:color w:val="000000" w:themeColor="text1"/>
          <w:sz w:val="28"/>
          <w:szCs w:val="28"/>
        </w:rPr>
        <w:t xml:space="preserve">a) Công tác tổ chức, cán bộ: </w:t>
      </w:r>
      <w:r>
        <w:rPr>
          <w:color w:val="000000" w:themeColor="text1"/>
          <w:sz w:val="28"/>
          <w:szCs w:val="28"/>
        </w:rPr>
        <w:t>Tiếp tục rà soát, thực hiện công tác tổ chức, cán bộ theo quy định; tham mưu kiện toàn, phân công, bố trí cán bộ, công chức, viên chức phù hợp với vị trí việc làm và yêu cầu nhiệm vụ. Thực hiện nghiêm các quy định về công tác cán bộ, bảo đảm nguyên tắc tập trung dân chủ, khách quan, công khai, minh bạch.</w:t>
      </w:r>
    </w:p>
    <w:p w14:paraId="6A55592A" w14:textId="77777777" w:rsidR="003B13E9" w:rsidRDefault="00B07FF8">
      <w:pPr>
        <w:pStyle w:val="NormalWeb"/>
        <w:spacing w:beforeAutospacing="0" w:afterAutospacing="0"/>
        <w:ind w:firstLine="720"/>
        <w:jc w:val="both"/>
        <w:rPr>
          <w:color w:val="000000" w:themeColor="text1"/>
          <w:sz w:val="28"/>
          <w:szCs w:val="28"/>
        </w:rPr>
      </w:pPr>
      <w:r>
        <w:rPr>
          <w:rStyle w:val="Strong"/>
          <w:b w:val="0"/>
          <w:bCs w:val="0"/>
          <w:i/>
          <w:iCs/>
          <w:color w:val="000000" w:themeColor="text1"/>
          <w:sz w:val="28"/>
          <w:szCs w:val="28"/>
        </w:rPr>
        <w:t xml:space="preserve">b) Công tác đào tạo, bồi dưỡng: </w:t>
      </w:r>
      <w:r>
        <w:rPr>
          <w:color w:val="000000" w:themeColor="text1"/>
          <w:sz w:val="28"/>
          <w:szCs w:val="28"/>
        </w:rPr>
        <w:t>Tiếp tục rà soát nhu cầu đào tạo, bồi dưỡng cán bộ, đảng viên; tạo điều kiện để cán bộ, công chức, đảng viên tham gia các lớp đào tạo, bồi dưỡng, tập huấn do cấp trên tổ chức, góp phần nâng cao trình độ chuyên môn, nghiệp vụ và năng lực thực hiện nhiệm vụ.</w:t>
      </w:r>
    </w:p>
    <w:p w14:paraId="6A55592B" w14:textId="77777777" w:rsidR="003B13E9" w:rsidRDefault="00B07FF8">
      <w:pPr>
        <w:pStyle w:val="NormalWeb"/>
        <w:spacing w:beforeAutospacing="0" w:afterAutospacing="0"/>
        <w:ind w:firstLine="720"/>
        <w:jc w:val="both"/>
        <w:rPr>
          <w:color w:val="000000" w:themeColor="text1"/>
          <w:sz w:val="28"/>
          <w:szCs w:val="28"/>
        </w:rPr>
      </w:pPr>
      <w:r>
        <w:rPr>
          <w:rStyle w:val="Strong"/>
          <w:b w:val="0"/>
          <w:bCs w:val="0"/>
          <w:i/>
          <w:iCs/>
          <w:color w:val="000000" w:themeColor="text1"/>
          <w:sz w:val="28"/>
          <w:szCs w:val="28"/>
        </w:rPr>
        <w:t xml:space="preserve">c) Công tác chính sách cán bộ: </w:t>
      </w:r>
      <w:r>
        <w:rPr>
          <w:color w:val="000000" w:themeColor="text1"/>
          <w:sz w:val="28"/>
          <w:szCs w:val="28"/>
        </w:rPr>
        <w:t>Thực hiện đầy đủ, kịp thời các chế độ, chính sách đối với cán bộ, công chức, viên chức, người hoạt động không chuyên trách theo quy định; quan tâm giải quyết các chế độ, chính sách liên quan đến cán bộ, bảo đảm đúng đối tượng, đúng quy trình.</w:t>
      </w:r>
    </w:p>
    <w:p w14:paraId="6A55592C" w14:textId="77777777" w:rsidR="003B13E9" w:rsidRDefault="00B07FF8">
      <w:pPr>
        <w:pStyle w:val="NormalWeb"/>
        <w:spacing w:beforeAutospacing="0" w:afterAutospacing="0"/>
        <w:ind w:firstLine="720"/>
        <w:jc w:val="both"/>
        <w:rPr>
          <w:color w:val="000000" w:themeColor="text1"/>
          <w:sz w:val="28"/>
          <w:szCs w:val="28"/>
        </w:rPr>
      </w:pPr>
      <w:r>
        <w:rPr>
          <w:rStyle w:val="Strong"/>
          <w:b w:val="0"/>
          <w:bCs w:val="0"/>
          <w:i/>
          <w:iCs/>
          <w:color w:val="000000" w:themeColor="text1"/>
          <w:sz w:val="28"/>
          <w:szCs w:val="28"/>
        </w:rPr>
        <w:t xml:space="preserve">d) Công tác đảng viên và tổ chức cơ sở đảng: </w:t>
      </w:r>
      <w:r>
        <w:rPr>
          <w:color w:val="000000" w:themeColor="text1"/>
          <w:sz w:val="28"/>
          <w:szCs w:val="28"/>
        </w:rPr>
        <w:t>Tiếp tục chỉ đạo các chi bộ trực thuộc duy trì nền nếp sinh hoạt Đảng, nâng cao chất lượng sinh hoạt chi bộ; thực hiện công tác quản lý đảng viên, chuyển sinh hoạt Đảng và cập nhật, quản lý hồ sơ đảng viên theo quy định. Tiếp tục rà soát, cập nhật dữ liệu đảng viên trên hệ thống, bảo đảm thông tin đầy đủ, chính xác; quan tâm công tác tạo nguồn, bồi dưỡng, kết nạp đảng viên mới và công nhận đảng viên chính thức theo quy định.</w:t>
      </w:r>
    </w:p>
    <w:p w14:paraId="6A55592D" w14:textId="77777777" w:rsidR="003B13E9" w:rsidRDefault="00B07FF8">
      <w:pPr>
        <w:pStyle w:val="NormalWeb"/>
        <w:spacing w:beforeAutospacing="0" w:afterAutospacing="0"/>
        <w:ind w:firstLine="720"/>
        <w:jc w:val="both"/>
        <w:rPr>
          <w:color w:val="000000" w:themeColor="text1"/>
          <w:sz w:val="28"/>
          <w:szCs w:val="28"/>
        </w:rPr>
      </w:pPr>
      <w:r>
        <w:rPr>
          <w:rStyle w:val="Strong"/>
          <w:b w:val="0"/>
          <w:bCs w:val="0"/>
          <w:i/>
          <w:iCs/>
          <w:color w:val="000000" w:themeColor="text1"/>
          <w:sz w:val="28"/>
          <w:szCs w:val="28"/>
        </w:rPr>
        <w:t xml:space="preserve">e) Công tác bảo vệ chính trị nội bộ: </w:t>
      </w:r>
      <w:r>
        <w:rPr>
          <w:color w:val="000000" w:themeColor="text1"/>
          <w:sz w:val="28"/>
          <w:szCs w:val="28"/>
        </w:rPr>
        <w:t>Thực hiện nghiêm công tác bảo vệ chính trị nội bộ; chủ động nắm tình hình, rà soát, thẩm tra, xác minh các nội dung liên quan đến tiêu chuẩn chính trị cán bộ, đảng viên khi có yêu cầu; kịp thời báo cáo, tham mưu cấp có thẩm quyền xem xét, giải quyết theo quy định.</w:t>
      </w:r>
    </w:p>
    <w:p w14:paraId="6A55592E" w14:textId="77777777" w:rsidR="003B13E9" w:rsidRDefault="00B07FF8">
      <w:pPr>
        <w:pStyle w:val="NormalWeb"/>
        <w:widowControl w:val="0"/>
        <w:kinsoku w:val="0"/>
        <w:overflowPunct w:val="0"/>
        <w:autoSpaceDE w:val="0"/>
        <w:autoSpaceDN w:val="0"/>
        <w:spacing w:beforeAutospacing="0" w:afterAutospacing="0"/>
        <w:ind w:firstLine="720"/>
        <w:jc w:val="both"/>
        <w:rPr>
          <w:rStyle w:val="Strong"/>
          <w:color w:val="000000" w:themeColor="text1"/>
          <w:sz w:val="28"/>
          <w:szCs w:val="28"/>
        </w:rPr>
      </w:pPr>
      <w:r>
        <w:rPr>
          <w:rStyle w:val="Strong"/>
          <w:color w:val="000000" w:themeColor="text1"/>
          <w:sz w:val="28"/>
          <w:szCs w:val="28"/>
        </w:rPr>
        <w:t>7.3. Công tác kiểm tra, giám sát:</w:t>
      </w:r>
    </w:p>
    <w:p w14:paraId="6A55592F" w14:textId="77777777" w:rsidR="003B13E9" w:rsidRDefault="00B07FF8">
      <w:pPr>
        <w:pStyle w:val="NormalWeb"/>
        <w:spacing w:beforeAutospacing="0" w:afterAutospacing="0"/>
        <w:ind w:firstLine="720"/>
        <w:jc w:val="both"/>
        <w:rPr>
          <w:color w:val="000000" w:themeColor="text1"/>
          <w:sz w:val="28"/>
          <w:szCs w:val="28"/>
        </w:rPr>
      </w:pPr>
      <w:r>
        <w:rPr>
          <w:rStyle w:val="Strong"/>
          <w:b w:val="0"/>
          <w:bCs w:val="0"/>
          <w:color w:val="000000" w:themeColor="text1"/>
          <w:sz w:val="28"/>
          <w:szCs w:val="28"/>
        </w:rPr>
        <w:t>a) Giám sát thường xuyên: Ủy ban Kiểm tra Đảng ủy:</w:t>
      </w:r>
      <w:r>
        <w:rPr>
          <w:color w:val="000000" w:themeColor="text1"/>
          <w:sz w:val="28"/>
          <w:szCs w:val="28"/>
        </w:rPr>
        <w:t xml:space="preserve"> Xây dựng, ban hành </w:t>
      </w:r>
      <w:r>
        <w:rPr>
          <w:rStyle w:val="Strong"/>
          <w:b w:val="0"/>
          <w:bCs w:val="0"/>
          <w:color w:val="000000" w:themeColor="text1"/>
          <w:sz w:val="28"/>
          <w:szCs w:val="28"/>
        </w:rPr>
        <w:t>Kế hoạch số 07-KH/UBKTĐU, ngày 04/9/2026</w:t>
      </w:r>
      <w:r>
        <w:rPr>
          <w:color w:val="000000" w:themeColor="text1"/>
          <w:sz w:val="28"/>
          <w:szCs w:val="28"/>
        </w:rPr>
        <w:t xml:space="preserve"> về giám sát thường xuyên việc triển khai thực hiện </w:t>
      </w:r>
      <w:r>
        <w:rPr>
          <w:rStyle w:val="Strong"/>
          <w:b w:val="0"/>
          <w:bCs w:val="0"/>
          <w:color w:val="000000" w:themeColor="text1"/>
          <w:sz w:val="28"/>
          <w:szCs w:val="28"/>
        </w:rPr>
        <w:t>Nghị quyết số 57-NQ/TW, ngày 22/12/2024 của Bộ Chính trị</w:t>
      </w:r>
      <w:r>
        <w:rPr>
          <w:color w:val="000000" w:themeColor="text1"/>
          <w:sz w:val="28"/>
          <w:szCs w:val="28"/>
        </w:rPr>
        <w:t xml:space="preserve"> về đột phá phát triển khoa học, công nghệ, đổi mới sáng tạo và chuyển đổi số quốc gia; Kế hoạch hành động 100 ngày xử lý các điểm nghẽn về chuyển đổi số trên địa bàn xã Lùng Phình năm 2026 đối với 13 tổ chức đảng (12 chi bộ thôn và Chi bộ Trường Phổ thông Dân tộc bán trú Tiểu học và Trung học cơ sở Lùng Thẩn).</w:t>
      </w:r>
    </w:p>
    <w:p w14:paraId="6A555930" w14:textId="77777777" w:rsidR="003B13E9" w:rsidRDefault="00B07FF8">
      <w:pPr>
        <w:pStyle w:val="NormalWeb"/>
        <w:spacing w:beforeAutospacing="0" w:afterAutospacing="0"/>
        <w:ind w:firstLine="720"/>
        <w:jc w:val="both"/>
        <w:rPr>
          <w:rStyle w:val="Strong"/>
          <w:b w:val="0"/>
          <w:bCs w:val="0"/>
          <w:color w:val="000000" w:themeColor="text1"/>
          <w:sz w:val="28"/>
          <w:szCs w:val="28"/>
        </w:rPr>
      </w:pPr>
      <w:r>
        <w:rPr>
          <w:color w:val="000000" w:themeColor="text1"/>
          <w:sz w:val="28"/>
          <w:szCs w:val="28"/>
        </w:rPr>
        <w:t xml:space="preserve">Ban hành </w:t>
      </w:r>
      <w:r>
        <w:rPr>
          <w:rStyle w:val="Strong"/>
          <w:b w:val="0"/>
          <w:bCs w:val="0"/>
          <w:color w:val="000000" w:themeColor="text1"/>
          <w:sz w:val="28"/>
          <w:szCs w:val="28"/>
        </w:rPr>
        <w:t>Kế hoạch số 08-KH/UBKTĐU, ngày 04/9/2026</w:t>
      </w:r>
      <w:r>
        <w:rPr>
          <w:color w:val="000000" w:themeColor="text1"/>
          <w:sz w:val="28"/>
          <w:szCs w:val="28"/>
        </w:rPr>
        <w:t xml:space="preserve"> về giám sát thường xuyên việc triển khai thực hiện </w:t>
      </w:r>
      <w:r>
        <w:rPr>
          <w:rStyle w:val="Strong"/>
          <w:b w:val="0"/>
          <w:bCs w:val="0"/>
          <w:color w:val="000000" w:themeColor="text1"/>
          <w:sz w:val="28"/>
          <w:szCs w:val="28"/>
        </w:rPr>
        <w:t>Nghị quyết số 51-NQ/TU, ngày 12/02/2026 của Ban Thường vụ Tỉnh ủy Lào Cai</w:t>
      </w:r>
      <w:r>
        <w:rPr>
          <w:color w:val="000000" w:themeColor="text1"/>
          <w:sz w:val="28"/>
          <w:szCs w:val="28"/>
        </w:rPr>
        <w:t xml:space="preserve"> về tập trung lãnh đạo, chỉ đạo xây dựng “xã, phường không ma túy” đối với 02 tổ chức đảng trực thuộc Đảng ủy: Chi bộ thôn </w:t>
      </w:r>
      <w:r>
        <w:rPr>
          <w:color w:val="000000" w:themeColor="text1"/>
          <w:sz w:val="28"/>
          <w:szCs w:val="28"/>
        </w:rPr>
        <w:lastRenderedPageBreak/>
        <w:t xml:space="preserve">Seng Sui và Chi bộ Trường Phổ thông Dân tộc bán trú Tiểu học và Trung học cơ sở Lùng Thẩn. </w:t>
      </w:r>
      <w:r>
        <w:rPr>
          <w:rStyle w:val="Strong"/>
          <w:b w:val="0"/>
          <w:bCs w:val="0"/>
          <w:color w:val="000000" w:themeColor="text1"/>
          <w:sz w:val="28"/>
          <w:szCs w:val="28"/>
        </w:rPr>
        <w:t>Hiện đang triển khai thực hiện theo kế hoạch.</w:t>
      </w:r>
    </w:p>
    <w:p w14:paraId="6A555931" w14:textId="77777777" w:rsidR="003B13E9" w:rsidRDefault="00B07FF8">
      <w:pPr>
        <w:pStyle w:val="NormalWeb"/>
        <w:spacing w:beforeAutospacing="0" w:afterAutospacing="0"/>
        <w:ind w:firstLine="720"/>
        <w:jc w:val="both"/>
        <w:rPr>
          <w:color w:val="000000" w:themeColor="text1"/>
          <w:sz w:val="28"/>
          <w:szCs w:val="28"/>
        </w:rPr>
      </w:pPr>
      <w:r>
        <w:rPr>
          <w:rStyle w:val="Strong"/>
          <w:b w:val="0"/>
          <w:bCs w:val="0"/>
          <w:color w:val="000000" w:themeColor="text1"/>
          <w:sz w:val="28"/>
          <w:szCs w:val="28"/>
        </w:rPr>
        <w:t>b) Giám sát chuyên đề: Cấp ủy:</w:t>
      </w:r>
      <w:r>
        <w:rPr>
          <w:color w:val="000000" w:themeColor="text1"/>
          <w:sz w:val="28"/>
          <w:szCs w:val="28"/>
        </w:rPr>
        <w:t xml:space="preserve"> Đoàn giám sát số 254 tiếp tục thu thập, nghiên cứu hồ sơ liên quan đến việc lãnh đạo, chỉ đạo, quán triệt, triển khai thực hiện </w:t>
      </w:r>
      <w:r>
        <w:rPr>
          <w:rStyle w:val="Strong"/>
          <w:b w:val="0"/>
          <w:bCs w:val="0"/>
          <w:color w:val="000000" w:themeColor="text1"/>
          <w:sz w:val="28"/>
          <w:szCs w:val="28"/>
        </w:rPr>
        <w:t>Chỉ thị số 03-CT/TU, ngày 07/11/2025 của Ban Thường vụ Tỉnh ủy Lào Cai</w:t>
      </w:r>
      <w:r>
        <w:rPr>
          <w:color w:val="000000" w:themeColor="text1"/>
          <w:sz w:val="28"/>
          <w:szCs w:val="28"/>
        </w:rPr>
        <w:t xml:space="preserve">; công tác quản lý, sử dụng đất đai trên địa bàn xã Lùng Phình. Đồng thời, tiến hành xác minh, làm việc với các hộ dân tại thôn Lả Dì Thàng về nguồn gốc đất liên quan đến công trình trên địa bàn thôn. </w:t>
      </w:r>
      <w:r>
        <w:rPr>
          <w:rStyle w:val="Strong"/>
          <w:b w:val="0"/>
          <w:bCs w:val="0"/>
          <w:color w:val="000000" w:themeColor="text1"/>
          <w:sz w:val="28"/>
          <w:szCs w:val="28"/>
        </w:rPr>
        <w:t>Ủy ban Kiểm tra Đảng ủy:</w:t>
      </w:r>
      <w:r>
        <w:rPr>
          <w:color w:val="000000" w:themeColor="text1"/>
          <w:sz w:val="28"/>
          <w:szCs w:val="28"/>
        </w:rPr>
        <w:t xml:space="preserve"> Đoàn giám sát số 10 tiếp tục thu thập, nghiên cứu hồ sơ liên quan đến nội dung giám sát theo </w:t>
      </w:r>
      <w:r>
        <w:rPr>
          <w:rStyle w:val="Strong"/>
          <w:b w:val="0"/>
          <w:bCs w:val="0"/>
          <w:color w:val="000000" w:themeColor="text1"/>
          <w:sz w:val="28"/>
          <w:szCs w:val="28"/>
        </w:rPr>
        <w:t>Quyết định số 10-QĐ/UBKTĐU</w:t>
      </w:r>
      <w:r>
        <w:rPr>
          <w:color w:val="000000" w:themeColor="text1"/>
          <w:sz w:val="28"/>
          <w:szCs w:val="28"/>
        </w:rPr>
        <w:t>.</w:t>
      </w:r>
    </w:p>
    <w:p w14:paraId="6A555932" w14:textId="77777777" w:rsidR="003B13E9" w:rsidRDefault="00B07FF8">
      <w:pPr>
        <w:pStyle w:val="NormalWeb"/>
        <w:spacing w:beforeAutospacing="0" w:afterAutospacing="0"/>
        <w:ind w:firstLine="720"/>
        <w:jc w:val="both"/>
        <w:rPr>
          <w:color w:val="000000" w:themeColor="text1"/>
          <w:sz w:val="28"/>
          <w:szCs w:val="28"/>
        </w:rPr>
      </w:pPr>
      <w:r>
        <w:rPr>
          <w:rStyle w:val="Strong"/>
          <w:b w:val="0"/>
          <w:bCs w:val="0"/>
          <w:color w:val="000000" w:themeColor="text1"/>
          <w:sz w:val="28"/>
          <w:szCs w:val="28"/>
        </w:rPr>
        <w:t>- Thi hành kỷ luật Đảng:</w:t>
      </w:r>
      <w:r>
        <w:rPr>
          <w:color w:val="000000" w:themeColor="text1"/>
          <w:sz w:val="28"/>
          <w:szCs w:val="28"/>
        </w:rPr>
        <w:t xml:space="preserve"> Không phát sinh.</w:t>
      </w:r>
    </w:p>
    <w:p w14:paraId="6A555933" w14:textId="77777777" w:rsidR="003B13E9" w:rsidRDefault="00B07FF8">
      <w:pPr>
        <w:pStyle w:val="NormalWeb"/>
        <w:spacing w:beforeAutospacing="0" w:afterAutospacing="0"/>
        <w:ind w:firstLine="720"/>
        <w:jc w:val="both"/>
        <w:rPr>
          <w:color w:val="000000" w:themeColor="text1"/>
          <w:sz w:val="28"/>
          <w:szCs w:val="28"/>
        </w:rPr>
      </w:pPr>
      <w:r>
        <w:rPr>
          <w:color w:val="000000" w:themeColor="text1"/>
          <w:sz w:val="28"/>
          <w:szCs w:val="28"/>
        </w:rPr>
        <w:t xml:space="preserve">- </w:t>
      </w:r>
      <w:r>
        <w:rPr>
          <w:rStyle w:val="Strong"/>
          <w:b w:val="0"/>
          <w:bCs w:val="0"/>
          <w:color w:val="000000" w:themeColor="text1"/>
          <w:sz w:val="28"/>
          <w:szCs w:val="28"/>
        </w:rPr>
        <w:t>Giải quyết đơn thư, khiếu nại, tố cáo:</w:t>
      </w:r>
      <w:r>
        <w:rPr>
          <w:color w:val="000000" w:themeColor="text1"/>
          <w:sz w:val="28"/>
          <w:szCs w:val="28"/>
        </w:rPr>
        <w:t xml:space="preserve"> Không phát sinh.</w:t>
      </w:r>
    </w:p>
    <w:p w14:paraId="6A555934" w14:textId="77777777" w:rsidR="003B13E9" w:rsidRDefault="00B07FF8">
      <w:pPr>
        <w:pStyle w:val="NormalWeb"/>
        <w:widowControl w:val="0"/>
        <w:kinsoku w:val="0"/>
        <w:overflowPunct w:val="0"/>
        <w:autoSpaceDE w:val="0"/>
        <w:autoSpaceDN w:val="0"/>
        <w:spacing w:beforeAutospacing="0" w:afterAutospacing="0"/>
        <w:ind w:firstLine="720"/>
        <w:jc w:val="both"/>
        <w:rPr>
          <w:rFonts w:eastAsia="Segoe UI"/>
          <w:color w:val="000000" w:themeColor="text1"/>
          <w:sz w:val="28"/>
          <w:szCs w:val="28"/>
          <w:shd w:val="clear" w:color="auto" w:fill="FFFFFF"/>
        </w:rPr>
      </w:pPr>
      <w:r>
        <w:rPr>
          <w:rStyle w:val="Strong"/>
          <w:color w:val="000000" w:themeColor="text1"/>
          <w:sz w:val="28"/>
          <w:szCs w:val="28"/>
        </w:rPr>
        <w:t xml:space="preserve">7.4. Công tác chuyển đổi số trong khối cơ quan Đảng, MTTQ và các tổ chức chính trị - xã hội: </w:t>
      </w:r>
      <w:r>
        <w:rPr>
          <w:rFonts w:eastAsia="Segoe UI"/>
          <w:color w:val="000000" w:themeColor="text1"/>
          <w:sz w:val="28"/>
          <w:szCs w:val="28"/>
          <w:shd w:val="clear" w:color="auto" w:fill="FFFFFF"/>
        </w:rPr>
        <w:t>Tiếp tục đẩy mạnh triển khai thực hiện công tác chuyển đổi số trong các cơ quan Đảng, MTTQ và các tổ chức chính trị - xã hội; tăng cường ứng dụng công nghệ thông tin, các nền tảng số và phần mềm dùng chung trong công tác lãnh đạo, chỉ đạo, điều hành và thực hiện nhiệm vụ chuyên môn. Tiếp tục rà soát, cập nhật, quản lý dữ liệu trên các hệ thống thông tin, cơ sở dữ liệu theo quy định; thực hiện số hóa hồ sơ, tài liệu, góp phần nâng cao hiệu quả xử lý công việc, bảo đảm thông tin được cập nhật đầy đủ, chính xác, kịp thời, phục vụ tốt công tác tham mưu, tổng hợp và quản lý, điều hành của cấp ủy.</w:t>
      </w:r>
    </w:p>
    <w:p w14:paraId="6A555935" w14:textId="77777777" w:rsidR="003B13E9" w:rsidRDefault="00B07FF8">
      <w:pPr>
        <w:pStyle w:val="Heading3"/>
        <w:keepNext w:val="0"/>
        <w:widowControl w:val="0"/>
        <w:shd w:val="clear" w:color="auto" w:fill="FFFFFF"/>
        <w:kinsoku w:val="0"/>
        <w:overflowPunct w:val="0"/>
        <w:autoSpaceDE w:val="0"/>
        <w:autoSpaceDN w:val="0"/>
        <w:rPr>
          <w:rFonts w:eastAsia="Segoe UI"/>
          <w:bCs/>
          <w:color w:val="000000" w:themeColor="text1"/>
          <w:szCs w:val="28"/>
        </w:rPr>
      </w:pPr>
      <w:r>
        <w:rPr>
          <w:rFonts w:eastAsia="Segoe UI"/>
          <w:bCs/>
          <w:color w:val="000000" w:themeColor="text1"/>
          <w:szCs w:val="28"/>
          <w:shd w:val="clear" w:color="auto" w:fill="FFFFFF"/>
        </w:rPr>
        <w:t>III. ĐÁNH GIÁ CHUNG</w:t>
      </w:r>
    </w:p>
    <w:p w14:paraId="6A555936" w14:textId="77777777" w:rsidR="003B13E9" w:rsidRDefault="00B07FF8">
      <w:pPr>
        <w:pStyle w:val="NormalWeb"/>
        <w:spacing w:beforeAutospacing="0" w:afterAutospacing="0"/>
        <w:ind w:firstLine="720"/>
        <w:jc w:val="both"/>
        <w:rPr>
          <w:sz w:val="28"/>
          <w:szCs w:val="28"/>
        </w:rPr>
      </w:pPr>
      <w:r>
        <w:rPr>
          <w:rStyle w:val="Strong"/>
          <w:color w:val="000000" w:themeColor="text1"/>
          <w:sz w:val="28"/>
          <w:szCs w:val="28"/>
        </w:rPr>
        <w:t xml:space="preserve">1. Kết quả nổi bật: </w:t>
      </w:r>
      <w:r>
        <w:rPr>
          <w:sz w:val="28"/>
          <w:szCs w:val="28"/>
        </w:rPr>
        <w:t>Trong tuần, Thường trực Đảng ủy tập trung lãnh đạo, chỉ đạo toàn diện các nhiệm vụ chính trị; ban hành 38 văn bản lãnh đạo, chỉ đạo. Sản xuất nông nghiệp cơ bản bảo đảm tiến độ, lúa và ngô đạt 100% kế hoạch; cây ăn quả đạt 581/580 ha, bằng 100,17%; tổng đàn gia súc đạt 12.959/15.200 con, bằng 85,26% kế hoạch. Công tác đầu tư xây dựng, giao thông nông thôn và quản lý đất đai được tập trung chỉ đạo; triển khai 16 công trình với tổng chiều dài 18,45 km; lũy kế trích đo đạt 39/20 thửa, bằng 195% kế hoạch; cấp Giấy chứng nhận quyền sử dụng đất lần đầu đạt 35/50 giấy, bằng 70% kế hoạch.</w:t>
      </w:r>
    </w:p>
    <w:p w14:paraId="6A555937" w14:textId="77777777" w:rsidR="003B13E9" w:rsidRDefault="00B07FF8">
      <w:pPr>
        <w:pStyle w:val="NormalWeb"/>
        <w:spacing w:beforeAutospacing="0" w:afterAutospacing="0"/>
        <w:ind w:firstLine="720"/>
        <w:jc w:val="both"/>
        <w:rPr>
          <w:color w:val="000000" w:themeColor="text1"/>
          <w:sz w:val="28"/>
          <w:szCs w:val="28"/>
        </w:rPr>
      </w:pPr>
      <w:r>
        <w:rPr>
          <w:sz w:val="28"/>
          <w:szCs w:val="28"/>
        </w:rPr>
        <w:t>Các lĩnh vực văn hóa - xã hội, cải cách hành chính, chuyển đổi số được triển khai đồng bộ; trong tuần tiếp nhận 412 hồ sơ thủ tục hành chính, 392 hồ sơ trực tuyến, đã giải quyết 390 hồ sơ. Công tác y tế được duy trì, thực hiện 112 lượt khám bệnh, khám sàng lọc miễn phí cho 1.419 người trên 40 tuổi. Quốc phòng, an ninh được giữ vững, tình hình an ninh chính trị, trật tự, an toàn xã hội ổn định. Công tác xây dựng Đảng và hệ thống chính trị được quan tâm; duy trì nền nếp sinh hoạt chi bộ, tăng cường công tác kiểm tra, giám sát và chuyển đổi số trong các cơ quan Đảng, MTTQ và các tổ chức chính trị - xã hội.</w:t>
      </w:r>
    </w:p>
    <w:p w14:paraId="4350624F"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2. Tồn tại, hạn chế, khó khăn và nguyên nhân</w:t>
      </w:r>
    </w:p>
    <w:p w14:paraId="7DD859BF"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Bên cạnh những kết quả đạt được, một số nhiệm vụ trong tuần chưa đạt yêu cầu đề ra. Tiến độ trồng rừng sản xuất còn chậm, mới thực hiện 20,4/56 ha, đạt 36,43% kế hoạch, diện tích còn lại phải thực hiện còn lớn. Nguyên nhân chủ yếu do thời tiết diễn biến không thuận lợi, một số thôn chưa chủ động chuẩn bị đầy đủ cây giống, nhân lực, xử lý thực bì, cuốc hố; công tác đôn đốc, kiểm tra tiến độ ở cơ sở có thời điểm chưa thường xuyên.</w:t>
      </w:r>
    </w:p>
    <w:p w14:paraId="6FF7E78D"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lastRenderedPageBreak/>
        <w:t>Tiến độ giải ngân vốn đầu tư công chưa đạt yêu cầu, lũy kế mới đạt 47,6% kế hoạch vốn đã phân bổ; trong tuần chưa phát sinh khối lượng giải ngân mới. Nguyên nhân do một số công trình giao thông nông thôn còn khó khăn về mặt bằng, vật liệu, điều kiện thi công; hồ sơ nghiệm thu, thanh toán của một số công trình chậm được hoàn thiện; trách nhiệm của một số chủ đầu tư, đơn vị phụ trách chưa thật sự quyết liệt.</w:t>
      </w:r>
    </w:p>
    <w:p w14:paraId="147AED1C"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Một số công trình giao thông nông thôn tuy đã được triển khai nhưng tiến độ thi công, nghiệm thu, thanh toán còn chậm; việc huy động nguồn lực, nhân lực tại một số thôn còn khó khăn. Nguyên nhân do địa hình phức tạp, thời tiết ảnh hưởng đến thi công, một số hộ dân chưa đồng thuận cao trong quá trình triển khai.</w:t>
      </w:r>
    </w:p>
    <w:p w14:paraId="4AE6F967"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Việc thành lập mới hợp tác xã, tổ hợp tác chưa đạt kế hoạch; liên kết sản xuất, tiêu thụ sản phẩm chưa bền vững. Nguyên nhân do sản xuất của Nhân dân còn nhỏ lẻ, phân tán; người dân còn tâm lý e ngại khi tham gia mô hình liên kết; công tác tuyên truyền, hướng dẫn, hỗ trợ thành lập tổ hợp tác, hợp tác xã chưa tạo chuyển biến rõ nét.</w:t>
      </w:r>
    </w:p>
    <w:p w14:paraId="19FAC108"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Một số chỉ tiêu phát triển kinh tế - xã hội còn đạt thấp so với kế hoạch, như cây dược liệu, sản lượng thịt hơi, trồng rừng sản xuất, tỷ lệ người dân sử dụng nước sạch theo quy chuẩn. Nguyên nhân do điều kiện sản xuất còn khó khăn, nguồn lực đầu tư còn hạn chế, việc tổ chức thực hiện ở một số lĩnh vực chưa đồng bộ.</w:t>
      </w:r>
    </w:p>
    <w:p w14:paraId="43CC16DD"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Công tác giải quyết thủ tục hành chính cơ bản bảo đảm tiến độ nhưng vẫn còn hồ sơ quá hạn, nhất là lĩnh vực đất đai. Nguyên nhân do một số hồ sơ cần xác minh thực địa, bổ sung giấy tờ, rà soát nguồn gốc sử dụng đất; đồng thời công tác phối hợp giữa các bộ phận chuyên môn có lúc chưa kịp thời.</w:t>
      </w:r>
    </w:p>
    <w:p w14:paraId="0795F6A7" w14:textId="77777777" w:rsidR="009E3FAC" w:rsidRPr="009E3FAC" w:rsidRDefault="009E3FAC" w:rsidP="009E3FAC">
      <w:pPr>
        <w:widowControl w:val="0"/>
        <w:kinsoku w:val="0"/>
        <w:overflowPunct w:val="0"/>
        <w:autoSpaceDE w:val="0"/>
        <w:autoSpaceDN w:val="0"/>
        <w:ind w:firstLine="709"/>
        <w:jc w:val="both"/>
        <w:rPr>
          <w:b/>
          <w:bCs/>
          <w:color w:val="000000" w:themeColor="text1"/>
          <w:sz w:val="28"/>
          <w:szCs w:val="28"/>
        </w:rPr>
      </w:pPr>
      <w:r w:rsidRPr="009E3FAC">
        <w:rPr>
          <w:b/>
          <w:bCs/>
          <w:color w:val="000000" w:themeColor="text1"/>
          <w:sz w:val="28"/>
          <w:szCs w:val="28"/>
        </w:rPr>
        <w:t>IV. PHƯƠNG HƯỚNG, NHIỆM VỤ TRỌNG TÂM TUẦN TỚI</w:t>
      </w:r>
    </w:p>
    <w:p w14:paraId="1F241A65"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1. Tập trung rà soát toàn bộ các nhiệm vụ đã được Thường trực, Ban Thường vụ Đảng ủy kết luận; giao rõ cơ quan chủ trì, thời hạn hoàn thành, kết quả phải báo cáo. Các cơ quan, đơn vị định kỳ báo cáo tiến độ, nhất là những nhiệm vụ chậm, khó khăn, vướng mắc.</w:t>
      </w:r>
    </w:p>
    <w:p w14:paraId="4715513C"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2. Chỉ đạo UBND xã, các thôn tập trung đẩy nhanh tiến độ trồng rừng sản xuất; rà soát cụ thể diện tích còn lại của từng thôn, chuẩn bị đầy đủ cây giống, nhân lực, xử lý thực bì, cuốc hố và tổ chức trồng ngay khi điều kiện thời tiết thuận lợi; phấn đấu hoàn thành cao nhất diện tích được giao trong tháng 9.</w:t>
      </w:r>
    </w:p>
    <w:p w14:paraId="17DA3BA6"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3. Tiếp tục chỉ đạo sản xuất nông nghiệp theo khung thời vụ; đẩy nhanh thu hoạch lúa, ngô; triển khai kế hoạch trồng cây dược liệu, cây vụ đông; tăng cường kiểm tra, phòng chống dịch bệnh trên đàn gia súc, gia cầm, không để phát sinh dịch bệnh lớn.</w:t>
      </w:r>
    </w:p>
    <w:p w14:paraId="2A2F0268"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4. Tập trung tháo gỡ khó khăn đối với các công trình giao thông nông thôn đang triển khai; rà soát từng công trình về tiến độ thi công, khối lượng hoàn thành, khó khăn về mặt bằng, vật liệu, nhân lực; kịp thời giải quyết các vướng mắc phát sinh tại cơ sở.</w:t>
      </w:r>
    </w:p>
    <w:p w14:paraId="687C24F9"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5. Chỉ đạo quyết liệt công tác giải ngân vốn đầu tư công; yêu cầu các chủ đầu tư, đơn vị phụ trách hoàn thiện hồ sơ nghiệm thu, thanh toán đối với các công trình đã có khối lượng; phấn đấu trong tuần tới phát sinh khối lượng giải ngân mới, nâng tỷ lệ giải ngân trong tháng 9.</w:t>
      </w:r>
    </w:p>
    <w:p w14:paraId="7DA35273"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lastRenderedPageBreak/>
        <w:t>6. Tăng cường quản lý đất đai, tài nguyên, môi trường và trật tự xây dựng; rà soát toàn bộ hồ sơ đất đai còn tồn đọng, hồ sơ có nguy cơ quá hạn; phân công cán bộ phụ trách từng hồ sơ, xác định rõ nguyên nhân chậm và thời hạn giải quyết.</w:t>
      </w:r>
    </w:p>
    <w:p w14:paraId="7D9EF87D"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7. Tiếp tục nâng cao chất lượng giải quyết thủ tục hành chính; Trung tâm Phục vụ hành chính công rà soát hồ sơ đang xử lý, nhất là lĩnh vực đất đai, hộ tịch, chính sách xã hội; không để phát sinh hồ sơ quá hạn kéo dài, nâng tỷ lệ hồ sơ trực tuyến và mức độ hài lòng của người dân.</w:t>
      </w:r>
    </w:p>
    <w:p w14:paraId="56AFD735"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8. Đẩy mạnh tuyên truyền, vận động Nhân dân tham gia thành lập tổ hợp tác, hợp tác xã; lựa chọn mô hình, nhóm hộ có điều kiện để hướng dẫn xây dựng phương án sản xuất, liên kết tiêu thụ sản phẩm, từng bước khắc phục tình trạng sản xuất nhỏ lẻ, phân tán.</w:t>
      </w:r>
    </w:p>
    <w:p w14:paraId="32DFF993"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9. Thực hiện tốt các nhiệm vụ văn hóa - xã hội, giáo dục, y tế, an sinh xã hội; nắm chắc tình hình đời sống Nhân dân, nhất là hộ nghèo, hộ cận nghèo, gia đình chính sách; kịp thời giải quyết chế độ, chính sách theo quy định.</w:t>
      </w:r>
    </w:p>
    <w:p w14:paraId="557656C4"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10. Giữ vững quốc phòng, an ninh, trật tự an toàn xã hội; duy trì chế độ trực sẵn sàng chiến đấu, phòng chống thiên tai, tìm kiếm cứu nạn; tăng cường nắm tình hình địa bàn, quản lý cư trú, phòng chống tội phạm, ma túy, không để phát sinh điểm nóng.</w:t>
      </w:r>
    </w:p>
    <w:p w14:paraId="37EB794A" w14:textId="77777777" w:rsidR="009E3FAC" w:rsidRPr="009E3FAC" w:rsidRDefault="009E3FAC" w:rsidP="009E3FAC">
      <w:pPr>
        <w:widowControl w:val="0"/>
        <w:kinsoku w:val="0"/>
        <w:overflowPunct w:val="0"/>
        <w:autoSpaceDE w:val="0"/>
        <w:autoSpaceDN w:val="0"/>
        <w:ind w:firstLine="709"/>
        <w:jc w:val="both"/>
        <w:rPr>
          <w:color w:val="000000" w:themeColor="text1"/>
          <w:sz w:val="28"/>
          <w:szCs w:val="28"/>
        </w:rPr>
      </w:pPr>
      <w:r w:rsidRPr="009E3FAC">
        <w:rPr>
          <w:color w:val="000000" w:themeColor="text1"/>
          <w:sz w:val="28"/>
          <w:szCs w:val="28"/>
        </w:rPr>
        <w:t>11. Tiếp tục nâng cao chất lượng công tác xây dựng Đảng và hệ thống chính trị; duy trì nền nếp sinh hoạt chi bộ; tăng cường kiểm tra, giám sát việc thực hiện các nghị quyết, kết luận, kế hoạch đã ban hành; kịp thời nắm bắt tư tưởng cán bộ, đảng viên và Nhân dân, giải quyết các vấn đề phát sinh từ cơ sở.</w:t>
      </w:r>
    </w:p>
    <w:p w14:paraId="6A55594F" w14:textId="77777777" w:rsidR="003B13E9" w:rsidRDefault="00B07FF8">
      <w:pPr>
        <w:widowControl w:val="0"/>
        <w:kinsoku w:val="0"/>
        <w:overflowPunct w:val="0"/>
        <w:autoSpaceDE w:val="0"/>
        <w:autoSpaceDN w:val="0"/>
        <w:jc w:val="both"/>
        <w:rPr>
          <w:color w:val="000000" w:themeColor="text1"/>
          <w:sz w:val="28"/>
          <w:szCs w:val="28"/>
        </w:rPr>
      </w:pPr>
      <w:r>
        <w:rPr>
          <w:color w:val="000000" w:themeColor="text1"/>
          <w:sz w:val="28"/>
          <w:szCs w:val="28"/>
        </w:rPr>
        <w:tab/>
        <w:t>Trên đây là Báo cáo khái quát kết quả lãnh đạo chỉ đạo thực hiện nhiệm vụ từ ngày 07  đến 13/9/2026 của Thường trực Đảng ủy xã Lùng Phình./.</w:t>
      </w:r>
    </w:p>
    <w:p w14:paraId="6A555950" w14:textId="77777777" w:rsidR="003B13E9" w:rsidRDefault="003B13E9">
      <w:pPr>
        <w:widowControl w:val="0"/>
        <w:kinsoku w:val="0"/>
        <w:overflowPunct w:val="0"/>
        <w:autoSpaceDE w:val="0"/>
        <w:autoSpaceDN w:val="0"/>
        <w:rPr>
          <w:color w:val="000000" w:themeColor="text1"/>
          <w:sz w:val="28"/>
          <w:szCs w:val="28"/>
        </w:rPr>
      </w:pPr>
    </w:p>
    <w:tbl>
      <w:tblPr>
        <w:tblW w:w="0" w:type="auto"/>
        <w:tblLayout w:type="fixed"/>
        <w:tblLook w:val="04A0" w:firstRow="1" w:lastRow="0" w:firstColumn="1" w:lastColumn="0" w:noHBand="0" w:noVBand="1"/>
      </w:tblPr>
      <w:tblGrid>
        <w:gridCol w:w="4395"/>
        <w:gridCol w:w="4965"/>
      </w:tblGrid>
      <w:tr w:rsidR="003B13E9" w14:paraId="6A555962" w14:textId="77777777">
        <w:tc>
          <w:tcPr>
            <w:tcW w:w="4395" w:type="dxa"/>
          </w:tcPr>
          <w:p w14:paraId="6A555951" w14:textId="77777777" w:rsidR="003B13E9" w:rsidRDefault="00B07FF8">
            <w:pPr>
              <w:widowControl w:val="0"/>
              <w:kinsoku w:val="0"/>
              <w:overflowPunct w:val="0"/>
              <w:autoSpaceDE w:val="0"/>
              <w:autoSpaceDN w:val="0"/>
              <w:rPr>
                <w:color w:val="000000" w:themeColor="text1"/>
                <w:sz w:val="28"/>
                <w:szCs w:val="28"/>
              </w:rPr>
            </w:pPr>
            <w:r>
              <w:rPr>
                <w:color w:val="000000" w:themeColor="text1"/>
                <w:sz w:val="28"/>
                <w:szCs w:val="28"/>
                <w:u w:val="single"/>
              </w:rPr>
              <w:t>Nơi nhận</w:t>
            </w:r>
            <w:r>
              <w:rPr>
                <w:color w:val="000000" w:themeColor="text1"/>
                <w:sz w:val="28"/>
                <w:szCs w:val="28"/>
              </w:rPr>
              <w:t>:</w:t>
            </w:r>
          </w:p>
          <w:p w14:paraId="6A555952" w14:textId="77777777" w:rsidR="003B13E9" w:rsidRDefault="00B07FF8">
            <w:pPr>
              <w:widowControl w:val="0"/>
              <w:kinsoku w:val="0"/>
              <w:overflowPunct w:val="0"/>
              <w:autoSpaceDE w:val="0"/>
              <w:autoSpaceDN w:val="0"/>
              <w:rPr>
                <w:color w:val="000000" w:themeColor="text1"/>
              </w:rPr>
            </w:pPr>
            <w:r>
              <w:rPr>
                <w:color w:val="000000" w:themeColor="text1"/>
              </w:rPr>
              <w:t>- Văn phòng Tỉnh ủy;</w:t>
            </w:r>
          </w:p>
          <w:p w14:paraId="6A555953" w14:textId="77777777" w:rsidR="003B13E9" w:rsidRDefault="00B07FF8">
            <w:pPr>
              <w:widowControl w:val="0"/>
              <w:kinsoku w:val="0"/>
              <w:overflowPunct w:val="0"/>
              <w:autoSpaceDE w:val="0"/>
              <w:autoSpaceDN w:val="0"/>
              <w:rPr>
                <w:color w:val="000000" w:themeColor="text1"/>
              </w:rPr>
            </w:pPr>
            <w:r>
              <w:rPr>
                <w:color w:val="000000" w:themeColor="text1"/>
              </w:rPr>
              <w:t>- UBKT Tỉnh ủy;</w:t>
            </w:r>
          </w:p>
          <w:p w14:paraId="6A555954" w14:textId="77777777" w:rsidR="003B13E9" w:rsidRDefault="00B07FF8">
            <w:pPr>
              <w:widowControl w:val="0"/>
              <w:kinsoku w:val="0"/>
              <w:overflowPunct w:val="0"/>
              <w:autoSpaceDE w:val="0"/>
              <w:autoSpaceDN w:val="0"/>
              <w:rPr>
                <w:color w:val="000000" w:themeColor="text1"/>
              </w:rPr>
            </w:pPr>
            <w:r>
              <w:rPr>
                <w:color w:val="000000" w:themeColor="text1"/>
              </w:rPr>
              <w:t>- Thường trực ĐU, HĐND, UBND xã;</w:t>
            </w:r>
          </w:p>
          <w:p w14:paraId="6A555955" w14:textId="77777777" w:rsidR="003B13E9" w:rsidRDefault="00B07FF8">
            <w:pPr>
              <w:widowControl w:val="0"/>
              <w:kinsoku w:val="0"/>
              <w:overflowPunct w:val="0"/>
              <w:autoSpaceDE w:val="0"/>
              <w:autoSpaceDN w:val="0"/>
              <w:rPr>
                <w:color w:val="000000" w:themeColor="text1"/>
              </w:rPr>
            </w:pPr>
            <w:r>
              <w:rPr>
                <w:color w:val="000000" w:themeColor="text1"/>
              </w:rPr>
              <w:t>- Các cơ quan tham mưu, giúp việc ĐU;</w:t>
            </w:r>
          </w:p>
          <w:p w14:paraId="6A555956" w14:textId="77777777" w:rsidR="003B13E9" w:rsidRDefault="00B07FF8">
            <w:pPr>
              <w:widowControl w:val="0"/>
              <w:kinsoku w:val="0"/>
              <w:overflowPunct w:val="0"/>
              <w:autoSpaceDE w:val="0"/>
              <w:autoSpaceDN w:val="0"/>
              <w:rPr>
                <w:color w:val="000000" w:themeColor="text1"/>
              </w:rPr>
            </w:pPr>
            <w:r>
              <w:rPr>
                <w:color w:val="000000" w:themeColor="text1"/>
              </w:rPr>
              <w:t>- MTTQ và các đoàn thể;</w:t>
            </w:r>
          </w:p>
          <w:p w14:paraId="6A555957" w14:textId="77777777" w:rsidR="003B13E9" w:rsidRDefault="00B07FF8">
            <w:pPr>
              <w:widowControl w:val="0"/>
              <w:kinsoku w:val="0"/>
              <w:overflowPunct w:val="0"/>
              <w:autoSpaceDE w:val="0"/>
              <w:autoSpaceDN w:val="0"/>
              <w:rPr>
                <w:color w:val="000000" w:themeColor="text1"/>
              </w:rPr>
            </w:pPr>
            <w:r>
              <w:rPr>
                <w:color w:val="000000" w:themeColor="text1"/>
              </w:rPr>
              <w:t>- Các phòng ban chuyên môn;</w:t>
            </w:r>
          </w:p>
          <w:p w14:paraId="6A555958" w14:textId="77777777" w:rsidR="003B13E9" w:rsidRDefault="00B07FF8">
            <w:pPr>
              <w:widowControl w:val="0"/>
              <w:kinsoku w:val="0"/>
              <w:overflowPunct w:val="0"/>
              <w:autoSpaceDE w:val="0"/>
              <w:autoSpaceDN w:val="0"/>
              <w:rPr>
                <w:color w:val="000000" w:themeColor="text1"/>
              </w:rPr>
            </w:pPr>
            <w:r>
              <w:rPr>
                <w:color w:val="000000" w:themeColor="text1"/>
              </w:rPr>
              <w:t>- Các Chi bộ trực thuộc Đảng ủy;</w:t>
            </w:r>
          </w:p>
          <w:p w14:paraId="6A555959" w14:textId="77777777" w:rsidR="003B13E9" w:rsidRDefault="00B07FF8">
            <w:pPr>
              <w:widowControl w:val="0"/>
              <w:kinsoku w:val="0"/>
              <w:overflowPunct w:val="0"/>
              <w:autoSpaceDE w:val="0"/>
              <w:autoSpaceDN w:val="0"/>
              <w:rPr>
                <w:b/>
                <w:color w:val="000000" w:themeColor="text1"/>
                <w:sz w:val="28"/>
                <w:szCs w:val="28"/>
              </w:rPr>
            </w:pPr>
            <w:r>
              <w:rPr>
                <w:color w:val="000000" w:themeColor="text1"/>
              </w:rPr>
              <w:t>- Lưu Văn Phòng Đảng ủy.</w:t>
            </w:r>
          </w:p>
        </w:tc>
        <w:tc>
          <w:tcPr>
            <w:tcW w:w="4965" w:type="dxa"/>
          </w:tcPr>
          <w:p w14:paraId="6A55595A" w14:textId="77777777" w:rsidR="003B13E9" w:rsidRDefault="00B07FF8">
            <w:pPr>
              <w:widowControl w:val="0"/>
              <w:kinsoku w:val="0"/>
              <w:overflowPunct w:val="0"/>
              <w:autoSpaceDE w:val="0"/>
              <w:autoSpaceDN w:val="0"/>
              <w:rPr>
                <w:b/>
                <w:color w:val="000000" w:themeColor="text1"/>
                <w:sz w:val="28"/>
                <w:szCs w:val="28"/>
              </w:rPr>
            </w:pPr>
            <w:r>
              <w:rPr>
                <w:b/>
                <w:color w:val="000000" w:themeColor="text1"/>
                <w:sz w:val="28"/>
                <w:szCs w:val="28"/>
              </w:rPr>
              <w:t xml:space="preserve">                 T/L BAN THƯỜNG VỤ</w:t>
            </w:r>
          </w:p>
          <w:p w14:paraId="6A55595B" w14:textId="77777777" w:rsidR="003B13E9" w:rsidRDefault="00B07FF8">
            <w:pPr>
              <w:widowControl w:val="0"/>
              <w:kinsoku w:val="0"/>
              <w:overflowPunct w:val="0"/>
              <w:autoSpaceDE w:val="0"/>
              <w:autoSpaceDN w:val="0"/>
              <w:rPr>
                <w:color w:val="000000" w:themeColor="text1"/>
                <w:sz w:val="28"/>
                <w:szCs w:val="28"/>
              </w:rPr>
            </w:pPr>
            <w:r>
              <w:rPr>
                <w:b/>
                <w:color w:val="000000" w:themeColor="text1"/>
                <w:sz w:val="28"/>
                <w:szCs w:val="28"/>
              </w:rPr>
              <w:t xml:space="preserve">                   </w:t>
            </w:r>
            <w:r>
              <w:rPr>
                <w:color w:val="000000" w:themeColor="text1"/>
                <w:sz w:val="28"/>
                <w:szCs w:val="28"/>
              </w:rPr>
              <w:t>CHÁNH VĂN PHÒNG</w:t>
            </w:r>
          </w:p>
          <w:p w14:paraId="6A55595C" w14:textId="77777777" w:rsidR="003B13E9" w:rsidRDefault="003B13E9">
            <w:pPr>
              <w:widowControl w:val="0"/>
              <w:kinsoku w:val="0"/>
              <w:overflowPunct w:val="0"/>
              <w:autoSpaceDE w:val="0"/>
              <w:autoSpaceDN w:val="0"/>
              <w:rPr>
                <w:b/>
                <w:color w:val="000000" w:themeColor="text1"/>
                <w:sz w:val="28"/>
                <w:szCs w:val="28"/>
              </w:rPr>
            </w:pPr>
          </w:p>
          <w:p w14:paraId="6A55595D" w14:textId="77777777" w:rsidR="003B13E9" w:rsidRDefault="003B13E9">
            <w:pPr>
              <w:widowControl w:val="0"/>
              <w:kinsoku w:val="0"/>
              <w:overflowPunct w:val="0"/>
              <w:autoSpaceDE w:val="0"/>
              <w:autoSpaceDN w:val="0"/>
              <w:rPr>
                <w:b/>
                <w:color w:val="000000" w:themeColor="text1"/>
                <w:sz w:val="28"/>
                <w:szCs w:val="28"/>
              </w:rPr>
            </w:pPr>
          </w:p>
          <w:p w14:paraId="6A55595E" w14:textId="77777777" w:rsidR="003B13E9" w:rsidRDefault="003B13E9">
            <w:pPr>
              <w:widowControl w:val="0"/>
              <w:kinsoku w:val="0"/>
              <w:overflowPunct w:val="0"/>
              <w:autoSpaceDE w:val="0"/>
              <w:autoSpaceDN w:val="0"/>
              <w:rPr>
                <w:b/>
                <w:color w:val="000000" w:themeColor="text1"/>
                <w:sz w:val="28"/>
                <w:szCs w:val="28"/>
              </w:rPr>
            </w:pPr>
          </w:p>
          <w:p w14:paraId="6A55595F" w14:textId="77777777" w:rsidR="003B13E9" w:rsidRDefault="003B13E9">
            <w:pPr>
              <w:widowControl w:val="0"/>
              <w:kinsoku w:val="0"/>
              <w:overflowPunct w:val="0"/>
              <w:autoSpaceDE w:val="0"/>
              <w:autoSpaceDN w:val="0"/>
              <w:rPr>
                <w:b/>
                <w:color w:val="000000" w:themeColor="text1"/>
                <w:sz w:val="28"/>
                <w:szCs w:val="28"/>
              </w:rPr>
            </w:pPr>
          </w:p>
          <w:p w14:paraId="6A555960" w14:textId="77777777" w:rsidR="003B13E9" w:rsidRDefault="003B13E9">
            <w:pPr>
              <w:widowControl w:val="0"/>
              <w:kinsoku w:val="0"/>
              <w:overflowPunct w:val="0"/>
              <w:autoSpaceDE w:val="0"/>
              <w:autoSpaceDN w:val="0"/>
              <w:rPr>
                <w:b/>
                <w:color w:val="000000" w:themeColor="text1"/>
                <w:sz w:val="28"/>
                <w:szCs w:val="28"/>
              </w:rPr>
            </w:pPr>
          </w:p>
          <w:p w14:paraId="6A555961" w14:textId="77777777" w:rsidR="003B13E9" w:rsidRDefault="00B07FF8">
            <w:pPr>
              <w:widowControl w:val="0"/>
              <w:kinsoku w:val="0"/>
              <w:overflowPunct w:val="0"/>
              <w:autoSpaceDE w:val="0"/>
              <w:autoSpaceDN w:val="0"/>
              <w:rPr>
                <w:b/>
                <w:color w:val="000000" w:themeColor="text1"/>
                <w:sz w:val="28"/>
                <w:szCs w:val="28"/>
              </w:rPr>
            </w:pPr>
            <w:r>
              <w:rPr>
                <w:b/>
                <w:color w:val="000000" w:themeColor="text1"/>
                <w:sz w:val="28"/>
                <w:szCs w:val="28"/>
              </w:rPr>
              <w:t xml:space="preserve">                       Đoàn Duy Toàn</w:t>
            </w:r>
          </w:p>
        </w:tc>
      </w:tr>
    </w:tbl>
    <w:p w14:paraId="6A555963" w14:textId="77777777" w:rsidR="003B13E9" w:rsidRDefault="003B13E9">
      <w:pPr>
        <w:widowControl w:val="0"/>
        <w:kinsoku w:val="0"/>
        <w:overflowPunct w:val="0"/>
        <w:autoSpaceDE w:val="0"/>
        <w:autoSpaceDN w:val="0"/>
        <w:rPr>
          <w:b/>
          <w:color w:val="000000" w:themeColor="text1"/>
          <w:sz w:val="28"/>
          <w:szCs w:val="28"/>
        </w:rPr>
      </w:pPr>
    </w:p>
    <w:p w14:paraId="6A555964" w14:textId="77777777" w:rsidR="003B13E9" w:rsidRDefault="003B13E9">
      <w:pPr>
        <w:widowControl w:val="0"/>
        <w:kinsoku w:val="0"/>
        <w:overflowPunct w:val="0"/>
        <w:autoSpaceDE w:val="0"/>
        <w:autoSpaceDN w:val="0"/>
        <w:rPr>
          <w:b/>
          <w:color w:val="000000" w:themeColor="text1"/>
          <w:sz w:val="28"/>
          <w:szCs w:val="28"/>
        </w:rPr>
      </w:pPr>
    </w:p>
    <w:sectPr w:rsidR="003B13E9">
      <w:headerReference w:type="even" r:id="rId8"/>
      <w:headerReference w:type="default" r:id="rId9"/>
      <w:footerReference w:type="even" r:id="rId10"/>
      <w:pgSz w:w="11906" w:h="16838"/>
      <w:pgMar w:top="1134" w:right="851" w:bottom="1134" w:left="1701" w:header="397" w:footer="284" w:gutter="0"/>
      <w:pgNumType w:start="1"/>
      <w:cols w:space="720"/>
      <w:formProt w:val="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5596E" w14:textId="77777777" w:rsidR="00B07FF8" w:rsidRDefault="00B07FF8">
      <w:r>
        <w:separator/>
      </w:r>
    </w:p>
  </w:endnote>
  <w:endnote w:type="continuationSeparator" w:id="0">
    <w:p w14:paraId="6A555970" w14:textId="77777777" w:rsidR="00B07FF8" w:rsidRDefault="00B07F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Noto Sans Devanagari">
    <w:altName w:val="Segoe Print"/>
    <w:charset w:val="00"/>
    <w:family w:val="swiss"/>
    <w:pitch w:val="variable"/>
    <w:sig w:usb0="80008023" w:usb1="00002046"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charset w:val="01"/>
    <w:family w:val="roman"/>
    <w:pitch w:val="default"/>
  </w:font>
  <w:font w:name="Carlito">
    <w:altName w:val="Calibri"/>
    <w:charset w:val="01"/>
    <w:family w:val="roman"/>
    <w:pitch w:val="default"/>
  </w:font>
  <w:font w:name="Noto Sans SC Regular">
    <w:altName w:val="Segoe Print"/>
    <w:charset w:val="00"/>
    <w:family w:val="roman"/>
    <w:pitch w:val="default"/>
  </w:font>
  <w:font w:name=".VnArialH">
    <w:panose1 w:val="020B7200000000000000"/>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5596B" w14:textId="77777777" w:rsidR="003B13E9" w:rsidRDefault="00B07FF8">
    <w:pPr>
      <w:pStyle w:val="Footer"/>
    </w:pPr>
    <w:r>
      <w:rPr>
        <w:noProof/>
      </w:rPr>
      <mc:AlternateContent>
        <mc:Choice Requires="wps">
          <w:drawing>
            <wp:anchor distT="0" distB="0" distL="0" distR="0" simplePos="0" relativeHeight="251658752" behindDoc="1" locked="0" layoutInCell="0" allowOverlap="1" wp14:anchorId="6A555970" wp14:editId="6A555971">
              <wp:simplePos x="0" y="0"/>
              <wp:positionH relativeFrom="margin">
                <wp:align>center</wp:align>
              </wp:positionH>
              <wp:positionV relativeFrom="paragraph">
                <wp:posOffset>635</wp:posOffset>
              </wp:positionV>
              <wp:extent cx="14605" cy="14605"/>
              <wp:effectExtent l="0" t="0" r="0" b="0"/>
              <wp:wrapSquare wrapText="bothSides"/>
              <wp:docPr id="4" name="Frame3"/>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6A55597E" w14:textId="77777777" w:rsidR="003B13E9" w:rsidRDefault="00B07FF8">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6A555970" id="Frame3" o:spid="_x0000_s1028" style="position:absolute;margin-left:0;margin-top:.05pt;width:1.15pt;height:1.15pt;z-index:-25165772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" o:allowincell="f" filled="f" stroked="f" strokeweight="0">
              <v:textbox style="mso-fit-shape-to-text:t" inset="0,0,0,0">
                <w:txbxContent>
                  <w:p w14:paraId="6A55597E" w14:textId="77777777" w:rsidR="003B13E9" w:rsidRDefault="00B07FF8">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55967" w14:textId="77777777" w:rsidR="003B13E9" w:rsidRDefault="00B07FF8">
      <w:r>
        <w:separator/>
      </w:r>
    </w:p>
  </w:footnote>
  <w:footnote w:type="continuationSeparator" w:id="0">
    <w:p w14:paraId="6A555968" w14:textId="77777777" w:rsidR="003B13E9" w:rsidRDefault="00B07FF8">
      <w:r>
        <w:continuationSeparator/>
      </w:r>
    </w:p>
  </w:footnote>
  <w:footnote w:id="1">
    <w:p w14:paraId="6A555972" w14:textId="77777777" w:rsidR="003B13E9" w:rsidRDefault="00B07FF8">
      <w:pPr>
        <w:shd w:val="clear" w:color="auto" w:fill="FFFFFF"/>
        <w:ind w:firstLine="720"/>
        <w:jc w:val="both"/>
        <w:rPr>
          <w:rFonts w:eastAsia="SimSun"/>
          <w:sz w:val="16"/>
          <w:szCs w:val="16"/>
        </w:rPr>
      </w:pPr>
      <w:r>
        <w:rPr>
          <w:rStyle w:val="FootnoteReference"/>
          <w:sz w:val="16"/>
          <w:szCs w:val="16"/>
          <w:u w:val="single"/>
        </w:rPr>
        <w:footnoteRef/>
      </w:r>
      <w:r>
        <w:rPr>
          <w:sz w:val="16"/>
          <w:szCs w:val="16"/>
        </w:rPr>
        <w:t xml:space="preserve"> Thường trực Đảng ủy tổ chức Hội nghị giao ban Thường trực Đảng ủy, HĐND, UBND xã; D</w:t>
      </w:r>
      <w:r>
        <w:rPr>
          <w:sz w:val="16"/>
          <w:szCs w:val="16"/>
          <w:lang w:val="nl-NL"/>
        </w:rPr>
        <w:t>ự Hội nghị bồi dưỡng, cập nhật kiến thức mới về trí tuệ nhân tạo AI và chuyển đổi AI cho cán bộ lãnh đạo, quản lý tỉnh Lào Cai năm 2026</w:t>
      </w:r>
      <w:r>
        <w:rPr>
          <w:sz w:val="16"/>
          <w:szCs w:val="16"/>
        </w:rPr>
        <w:t xml:space="preserve">. </w:t>
      </w:r>
      <w:r>
        <w:rPr>
          <w:color w:val="000000" w:themeColor="text1"/>
          <w:sz w:val="16"/>
          <w:szCs w:val="16"/>
          <w:lang w:val="en-GB"/>
        </w:rPr>
        <w:t xml:space="preserve">Tập huấn bồi dưỡng </w:t>
      </w:r>
      <w:r>
        <w:rPr>
          <w:color w:val="000000" w:themeColor="text1"/>
          <w:sz w:val="16"/>
          <w:szCs w:val="16"/>
        </w:rPr>
        <w:t xml:space="preserve">kiến thức, kỹ năng hoạt động cho đại biểu HĐND năm 2026 tại xã Bắc Hà; </w:t>
      </w:r>
      <w:r>
        <w:rPr>
          <w:bCs/>
          <w:sz w:val="16"/>
          <w:szCs w:val="16"/>
        </w:rPr>
        <w:t xml:space="preserve">Dự hội nghị tập huấn công tác thông tin đối ngoại trong kỷ nguyên mới; Làm việc với Trung tâm dịch vụ tổng hợp xã và Trung tâm phục vụ hành chính công xã Lùng Phình; Dự lễ trao Huy hiệu Đảng đợt 2/9; </w:t>
      </w:r>
      <w:r>
        <w:rPr>
          <w:rFonts w:eastAsia="SimSun"/>
          <w:sz w:val="16"/>
          <w:szCs w:val="16"/>
        </w:rPr>
        <w:t xml:space="preserve">Tại các hội nghị đã thống nhất cho ý kiến nhiều nội dung quan trọng như: </w:t>
      </w:r>
      <w:r>
        <w:rPr>
          <w:sz w:val="16"/>
          <w:szCs w:val="16"/>
        </w:rPr>
        <w:t xml:space="preserve">Tờ trình số </w:t>
      </w:r>
      <w:r>
        <w:rPr>
          <w:rStyle w:val="Strong"/>
          <w:b w:val="0"/>
          <w:bCs w:val="0"/>
          <w:sz w:val="16"/>
          <w:szCs w:val="16"/>
        </w:rPr>
        <w:t>152/TTr-UBND ngày 07/9/2026</w:t>
      </w:r>
      <w:r>
        <w:rPr>
          <w:sz w:val="16"/>
          <w:szCs w:val="16"/>
        </w:rPr>
        <w:t xml:space="preserve"> của UBND xã Lùng Phình về việc đề nghị Thường trực Đảng ủy xã cho chủ trương kiện toàn chức vụ lãnh đạo, quản lý thuộc diện Thường trực Đảng ủy quản lý</w:t>
      </w:r>
      <w:r>
        <w:rPr>
          <w:rFonts w:eastAsia="SimSun"/>
          <w:sz w:val="16"/>
          <w:szCs w:val="16"/>
        </w:rPr>
        <w:t>..</w:t>
      </w:r>
    </w:p>
    <w:p w14:paraId="6A555973" w14:textId="77777777" w:rsidR="003B13E9" w:rsidRDefault="00B07FF8">
      <w:pPr>
        <w:pBdr>
          <w:top w:val="none" w:sz="0" w:space="0" w:color="000000"/>
          <w:left w:val="none" w:sz="0" w:space="0" w:color="000000"/>
          <w:bottom w:val="none" w:sz="0" w:space="0" w:color="000000"/>
          <w:right w:val="none" w:sz="0" w:space="0" w:color="000000"/>
          <w:between w:val="none" w:sz="0" w:space="0" w:color="000000"/>
        </w:pBdr>
        <w:ind w:right="-2" w:firstLine="720"/>
        <w:jc w:val="both"/>
        <w:rPr>
          <w:sz w:val="16"/>
          <w:szCs w:val="16"/>
        </w:rPr>
      </w:pPr>
      <w:r>
        <w:rPr>
          <w:sz w:val="16"/>
          <w:szCs w:val="16"/>
        </w:rPr>
        <w:t>Công tác phối hợp giữa Thường trực Đảng ủy, HĐND, UBND, Ủy ban MTTQ và các tổ chức chính trị - xã hội tiếp tục được tăng cường; tập trung chỉ đạo thực hiện tốt nhiệm vụ quản lý nhà nước trên các lĩnh vực; đẩy mạnh cải cách hành chính, chuyển đổi số, nâng cao hiệu lực, hiệu quả quản lý, điều hành; góp phần giữ vững ổn định chính trị, bảo đảm quốc phòng - an ninh, trật tự an toàn xã hội và thúc đẩy phát triển kinh tế - xã hội trên địa bàn xã.; Đảng ủy xã tập trung chỉ đạo, tổ chức triển khai thực hiện nghiêm túc, kịp thời các nghị quyết, chỉ thị, kết luận và quy định mới của Trung ương và Tỉnh ủy tới các chi bộ, cơ quan, đơn vị trên địa bàn.</w:t>
      </w:r>
    </w:p>
  </w:footnote>
  <w:footnote w:id="2">
    <w:p w14:paraId="6A555974" w14:textId="77777777" w:rsidR="003B13E9" w:rsidRDefault="00B07FF8" w:rsidP="00567F2C">
      <w:pPr>
        <w:pStyle w:val="NormalWeb"/>
        <w:spacing w:beforeAutospacing="0" w:afterAutospacing="0"/>
        <w:jc w:val="both"/>
        <w:rPr>
          <w:sz w:val="16"/>
          <w:szCs w:val="16"/>
        </w:rPr>
      </w:pPr>
      <w:r>
        <w:rPr>
          <w:sz w:val="18"/>
          <w:szCs w:val="18"/>
        </w:rPr>
        <w:tab/>
      </w:r>
      <w:r>
        <w:rPr>
          <w:sz w:val="16"/>
          <w:szCs w:val="16"/>
        </w:rPr>
        <w:t>3</w:t>
      </w:r>
      <w:r>
        <w:rPr>
          <w:sz w:val="18"/>
          <w:szCs w:val="18"/>
        </w:rPr>
        <w:t xml:space="preserve"> </w:t>
      </w:r>
      <w:r>
        <w:rPr>
          <w:i/>
          <w:iCs/>
          <w:sz w:val="18"/>
          <w:szCs w:val="18"/>
        </w:rPr>
        <w:t xml:space="preserve">- </w:t>
      </w:r>
      <w:r>
        <w:rPr>
          <w:rStyle w:val="Strong"/>
          <w:rFonts w:eastAsia="Segoe UI"/>
          <w:b w:val="0"/>
          <w:bCs w:val="0"/>
          <w:i/>
          <w:iCs/>
          <w:sz w:val="16"/>
          <w:szCs w:val="16"/>
          <w:shd w:val="clear" w:color="auto" w:fill="FFFFFF"/>
        </w:rPr>
        <w:t>Ủy ban MTTQ Việt Nam xã:</w:t>
      </w:r>
      <w:r>
        <w:rPr>
          <w:rFonts w:eastAsia="Segoe UI"/>
          <w:sz w:val="16"/>
          <w:szCs w:val="16"/>
          <w:shd w:val="clear" w:color="auto" w:fill="FFFFFF"/>
        </w:rPr>
        <w:t> </w:t>
      </w:r>
      <w:r>
        <w:rPr>
          <w:sz w:val="16"/>
          <w:szCs w:val="16"/>
        </w:rPr>
        <w:t xml:space="preserve">Trong tuần, Ủy ban MTTQ Việt Nam xã tuyên truyền, vận động Nhân dân tại 12/12 thôn hưởng ứng phong trào thi đua </w:t>
      </w:r>
      <w:r>
        <w:rPr>
          <w:rStyle w:val="Strong"/>
          <w:b w:val="0"/>
          <w:bCs w:val="0"/>
          <w:sz w:val="16"/>
          <w:szCs w:val="16"/>
        </w:rPr>
        <w:t>“Toàn dân chung tay bảo vệ môi trường, vì một Việt Nam xanh - sạch - đẹp</w:t>
      </w:r>
      <w:r>
        <w:rPr>
          <w:rStyle w:val="Strong"/>
          <w:sz w:val="16"/>
          <w:szCs w:val="16"/>
        </w:rPr>
        <w:t>”</w:t>
      </w:r>
      <w:r>
        <w:rPr>
          <w:sz w:val="16"/>
          <w:szCs w:val="16"/>
        </w:rPr>
        <w:t>; tổ chức ra quân phát quang, quét dọn, khơi thông cống rãnh, đường làng, ngõ xóm, thu hút đông đảo Nhân dân tham gia. Tổ chức hội nghị lồng ghép với các tổ chức chính trị - xã hội tại thôn Seng Sui, Nà Chí Phàng để tuyên truyền, quán triệt các nghị quyết, kết luận, quy định của Hội nghị Trung ương 3 khóa XIV. Tiếp tục tuyên truyền chủ trương, đường lối của Đảng, chính sách, pháp luật của Nhà nước, quyền và nghĩa vụ của công dân; thường xuyên nắm tình hình tư tưởng, tâm tư, nguyện vọng của Nhân dân, kịp thời phản ánh, đề xuất xử lý các vấn đề phát sinh từ cơ sở.</w:t>
      </w:r>
    </w:p>
    <w:p w14:paraId="6A555975" w14:textId="77777777" w:rsidR="003B13E9" w:rsidRDefault="00B07FF8" w:rsidP="00567F2C">
      <w:pPr>
        <w:pStyle w:val="NormalWeb"/>
        <w:spacing w:beforeAutospacing="0" w:afterAutospacing="0"/>
        <w:ind w:firstLine="720"/>
        <w:jc w:val="both"/>
        <w:rPr>
          <w:rFonts w:eastAsia="SimSun"/>
          <w:sz w:val="16"/>
          <w:szCs w:val="16"/>
        </w:rPr>
      </w:pPr>
      <w:r>
        <w:rPr>
          <w:rFonts w:eastAsia="Segoe UI"/>
          <w:i/>
          <w:iCs/>
          <w:sz w:val="16"/>
          <w:szCs w:val="16"/>
          <w:shd w:val="clear" w:color="auto" w:fill="FFFFFF"/>
        </w:rPr>
        <w:t xml:space="preserve">- </w:t>
      </w:r>
      <w:r>
        <w:rPr>
          <w:rStyle w:val="Strong"/>
          <w:rFonts w:eastAsia="Segoe UI"/>
          <w:b w:val="0"/>
          <w:bCs w:val="0"/>
          <w:i/>
          <w:iCs/>
          <w:sz w:val="16"/>
          <w:szCs w:val="16"/>
          <w:shd w:val="clear" w:color="auto" w:fill="FFFFFF"/>
        </w:rPr>
        <w:t>Đoàn Thanh niên:</w:t>
      </w:r>
      <w:r>
        <w:rPr>
          <w:rFonts w:eastAsia="Segoe UI"/>
          <w:sz w:val="16"/>
          <w:szCs w:val="16"/>
          <w:shd w:val="clear" w:color="auto" w:fill="FFFFFF"/>
        </w:rPr>
        <w:t> </w:t>
      </w:r>
      <w:r>
        <w:rPr>
          <w:rFonts w:eastAsia="SimSun"/>
          <w:sz w:val="16"/>
          <w:szCs w:val="16"/>
        </w:rPr>
        <w:t>Trong tuần, Đoàn Thanh niên xã tích cực triển khai các nhiệm vụ theo chương trình công tác; tham gia các hội nghị, tập huấn, hoạt động giáo dục, chuyển đổi số; xây dựng báo cáo, công văn, đề án liên quan đến công tác Đoàn và kiện toàn tổ chức Đoàn, Đội sau sáp nhập trường học. Phối hợp thực hiện công tác rà soát hộ nghèo, hộ cận nghèo; hỗ trợ 05 hộ dân hoàn thiện hồ sơ vay vốn Ngân hàng Chính sách xã hội với tổng số tiền 500 triệu đồng; đồng thời chủ động nắm tình hình đoàn viên, thanh thiếu nhi và tham gia xử lý các vụ việc phát sinh tại cơ sở.</w:t>
      </w:r>
    </w:p>
    <w:p w14:paraId="6A555976" w14:textId="77777777" w:rsidR="003B13E9" w:rsidRDefault="00B07FF8">
      <w:pPr>
        <w:tabs>
          <w:tab w:val="left" w:pos="720"/>
        </w:tabs>
        <w:ind w:left="60"/>
        <w:jc w:val="both"/>
        <w:rPr>
          <w:rFonts w:eastAsia="SimSun"/>
          <w:sz w:val="16"/>
          <w:szCs w:val="16"/>
        </w:rPr>
      </w:pPr>
      <w:r>
        <w:rPr>
          <w:rFonts w:eastAsia="SimSun"/>
          <w:sz w:val="16"/>
          <w:szCs w:val="16"/>
        </w:rPr>
        <w:tab/>
        <w:t>- Hội Phụ nữ: Trong tuần, Hội LHPN xã tập trung chỉ đạo Chi bộ Seng Sui duy trì sinh hoạt chi bộ đúng quy định; tổ chức ra mắt mô hình nuôi ngựa bạch gồm 06 thành viên và triển khai nhiệm vụ của Ban điều hành mô hình. Tham dự Lễ khai giảng, tập huấn nghiệp vụ đại biểu HĐND, Hội nghị Ban Chỉ đạo điều tra hộ nghèo năm 2026 và Kỳ họp thứ 4 HĐND xã. Tổ chức 03 hội nghị tuyên truyền, quán triệt Nghị quyết Hội nghị Trung ương 3 khóa XIV và các chỉ thị, nghị quyết, quy định của Bộ Chính trị tại các thôn Seng Sui, Nà Chí Phàng, Lùng Sán, với 70 cán bộ, đảng viên, hội viên tham dự. Tham gia học tập chuyển đổi số theo chương trình. Trong tuần, ban hành 06 văn bản, trong đó tham mưu Đảng ủy xã ban hành 02 quyết định; Hội LHPN xã ban hành 04 văn bản.</w:t>
      </w:r>
    </w:p>
    <w:p w14:paraId="6A555977" w14:textId="77777777" w:rsidR="003B13E9" w:rsidRDefault="00B07FF8">
      <w:pPr>
        <w:tabs>
          <w:tab w:val="left" w:pos="720"/>
        </w:tabs>
        <w:ind w:left="60"/>
        <w:jc w:val="both"/>
        <w:rPr>
          <w:sz w:val="16"/>
          <w:szCs w:val="16"/>
        </w:rPr>
      </w:pPr>
      <w:r>
        <w:rPr>
          <w:rFonts w:eastAsia="SimSun"/>
          <w:sz w:val="16"/>
          <w:szCs w:val="16"/>
        </w:rPr>
        <w:tab/>
      </w:r>
      <w:r>
        <w:rPr>
          <w:rStyle w:val="Strong"/>
          <w:rFonts w:eastAsia="Segoe UI"/>
          <w:b w:val="0"/>
          <w:bCs w:val="0"/>
          <w:i/>
          <w:iCs/>
          <w:sz w:val="16"/>
          <w:szCs w:val="16"/>
          <w:shd w:val="clear" w:color="auto" w:fill="FFFFFF"/>
        </w:rPr>
        <w:t>- Hội Nông dân</w:t>
      </w:r>
      <w:r>
        <w:rPr>
          <w:rStyle w:val="Strong"/>
          <w:rFonts w:eastAsia="Segoe UI"/>
          <w:sz w:val="16"/>
          <w:szCs w:val="16"/>
          <w:shd w:val="clear" w:color="auto" w:fill="FFFFFF"/>
        </w:rPr>
        <w:t>:</w:t>
      </w:r>
      <w:r>
        <w:rPr>
          <w:rFonts w:eastAsia="Segoe UI"/>
          <w:sz w:val="16"/>
          <w:szCs w:val="16"/>
          <w:shd w:val="clear" w:color="auto" w:fill="FFFFFF"/>
        </w:rPr>
        <w:t> </w:t>
      </w:r>
      <w:r>
        <w:rPr>
          <w:sz w:val="16"/>
          <w:szCs w:val="16"/>
        </w:rPr>
        <w:t>Trong tuần, Hội Nông dân xã tập trung cập nhật dữ liệu hội viên trên nền tảng số, với 127 hội viên được cập nhật; tham dự hội nghị bồi dưỡng, cập nhật kiến thức về trí tuệ nhân tạo (AI) và chuyển đổi AI. Tổ chức Hội nghị Ban Chấp hành quý III năm 2026; xây dựng báo cáo tháng, quý III và ban hành 07 văn bản. Dự, chỉ đạo sinh hoạt chi bộ tại thôn Lử Thẩn gắn với tuyên truyền, quán triệt các nghị quyết của Trung ương và Bộ Chính trị; tổ chức tuyên truyền, phổ biến pháp luật cho hội viên cụm Lùng Thẩn; phối hợp tuyên truyền các nghị quyết, văn bản của Trung ương, tỉnh, xã. Hỗ trợ các tổ tiết kiệm và vay vốn hoàn thiện hồ sơ vay vốn Ngân hàng Chính sách xã hội; tuyên truyền, vận động hội viên thu hoạch, bảo quản nông sản, chăm sóc cây trồng, vật nuôi, phòng, chống dịch bệnh, tội phạm, ma túy, vật liệu nổ và chủ động ứng phó với thiên tai. Tình hình tư tưởng cán bộ, hội viên, an ninh chính trị trên địa bàn ổn định; các điểm nhóm tôn giáo hoạt động bình thường, không phát sinh vấn đề phức tạp.</w:t>
      </w:r>
    </w:p>
    <w:p w14:paraId="6A555978" w14:textId="77777777" w:rsidR="003B13E9" w:rsidRDefault="00B07FF8">
      <w:pPr>
        <w:tabs>
          <w:tab w:val="left" w:pos="720"/>
        </w:tabs>
        <w:ind w:left="60"/>
        <w:jc w:val="both"/>
        <w:rPr>
          <w:sz w:val="16"/>
          <w:szCs w:val="16"/>
        </w:rPr>
      </w:pPr>
      <w:r>
        <w:rPr>
          <w:sz w:val="16"/>
          <w:szCs w:val="16"/>
        </w:rPr>
        <w:tab/>
      </w:r>
      <w:r>
        <w:rPr>
          <w:rStyle w:val="Strong"/>
          <w:rFonts w:eastAsia="Segoe UI"/>
          <w:b w:val="0"/>
          <w:bCs w:val="0"/>
          <w:i/>
          <w:iCs/>
          <w:sz w:val="16"/>
          <w:szCs w:val="16"/>
          <w:shd w:val="clear" w:color="auto" w:fill="FFFFFF"/>
        </w:rPr>
        <w:t>- Hội Cựu chiến binh:</w:t>
      </w:r>
      <w:r>
        <w:rPr>
          <w:rFonts w:eastAsia="Segoe UI"/>
          <w:sz w:val="16"/>
          <w:szCs w:val="16"/>
          <w:shd w:val="clear" w:color="auto" w:fill="FFFFFF"/>
        </w:rPr>
        <w:t> </w:t>
      </w:r>
      <w:r>
        <w:rPr>
          <w:sz w:val="16"/>
          <w:szCs w:val="16"/>
        </w:rPr>
        <w:t>Trong tuần, tình hình tư tưởng cán bộ, hội viên CCB và Nhân dân ổn định; chấp hành tốt chủ trương của Đảng, chính sách, pháp luật của Nhà nước; an ninh chính trị, trật tự an toàn xã hội được giữ vững, hoạt động tôn giáo bình thường, không phát sinh vấn đề phức tạp. Hội CCB xã duy trì 12 chi hội với 210 hội viên, không phát sinh tăng, giảm, chuyển đến, chuyển đi. Hội tập trung dự sinh hoạt chi bộ; xây dựng chương trình, kế hoạch công tác; tham gia bồi dưỡng kiến thức quốc phòng và an ninh; đôn đốc hội viên tham gia cuộc thi tìm hiểu 80 năm Ngày truyền thống lực lượng vũ trang Quân khu 2. Phối hợp tuyên truyền, vận động hỗ trợ đối tượng quản lý sau cai; triển khai mô hình “Quét mã QR - Lắng nghe ý kiến Nhân dân”, với trên 50 lượt hội viên tham gia. Tăng cường xuống cơ sở nắm tình hình, tuyên truyền phòng, chống tệ nạn xã hội, ma túy; vận động hội viên gương mẫu thực hiện nếp sống văn minh, giữ gìn an ninh, trật tự tại khu dân cư. Phối hợp với HĐND, UBND, Ủy ban MTTQ Việt Nam xã thực hiện nhiệm vụ theo quy chế phối hợp; hỗ trợ hồ sơ vay vốn Ngân hàng Chính sách xã hội, trong tuần không phát sinh hồ sơ vay vốn thuộc các chương trình do Hội phụ trách; chủ động tuyên truyền, vận động hội viên và Nhân dân ứng phó với mưa, bão, thiên tai.</w:t>
      </w:r>
    </w:p>
    <w:p w14:paraId="6A555979" w14:textId="77777777" w:rsidR="003B13E9" w:rsidRDefault="003B13E9">
      <w:pPr>
        <w:pStyle w:val="NormalWeb"/>
        <w:spacing w:beforeAutospacing="0" w:afterAutospacing="0"/>
        <w:ind w:firstLine="720"/>
        <w:jc w:val="both"/>
        <w:rPr>
          <w:sz w:val="18"/>
          <w:szCs w:val="18"/>
        </w:rPr>
      </w:pPr>
    </w:p>
    <w:p w14:paraId="6A55597A" w14:textId="77777777" w:rsidR="003B13E9" w:rsidRDefault="003B13E9">
      <w:pPr>
        <w:ind w:firstLine="720"/>
        <w:jc w:val="both"/>
        <w:rPr>
          <w:sz w:val="16"/>
          <w:szCs w:val="16"/>
        </w:rPr>
      </w:pPr>
    </w:p>
    <w:p w14:paraId="6A55597B" w14:textId="77777777" w:rsidR="003B13E9" w:rsidRDefault="003B13E9">
      <w:pPr>
        <w:ind w:firstLine="720"/>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55969" w14:textId="77777777" w:rsidR="003B13E9" w:rsidRDefault="00B07FF8">
    <w:pPr>
      <w:pStyle w:val="Header"/>
    </w:pPr>
    <w:r>
      <w:rPr>
        <w:noProof/>
      </w:rPr>
      <mc:AlternateContent>
        <mc:Choice Requires="wps">
          <w:drawing>
            <wp:anchor distT="0" distB="0" distL="0" distR="0" simplePos="0" relativeHeight="251656704" behindDoc="1" locked="0" layoutInCell="0" allowOverlap="1" wp14:anchorId="6A55596C" wp14:editId="6A55596D">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6A55597D" w14:textId="77777777" w:rsidR="003B13E9" w:rsidRDefault="00B07FF8">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6A55596C" id="Frame1" o:spid="_x0000_s1026" style="position:absolute;margin-left:0;margin-top:.05pt;width:1.15pt;height:1.15pt;z-index:-25165977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" o:allowincell="f" filled="f" stroked="f" strokeweight="0">
              <v:textbox style="mso-fit-shape-to-text:t" inset="0,0,0,0">
                <w:txbxContent>
                  <w:p w14:paraId="6A55597D" w14:textId="77777777" w:rsidR="003B13E9" w:rsidRDefault="00B07FF8">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5596A" w14:textId="77777777" w:rsidR="003B13E9" w:rsidRDefault="00B07FF8">
    <w:pPr>
      <w:pStyle w:val="Header"/>
      <w:rPr>
        <w:rFonts w:ascii=".VnArialH" w:hAnsi=".VnArialH"/>
        <w:sz w:val="12"/>
      </w:rPr>
    </w:pPr>
    <w:r>
      <w:rPr>
        <w:rFonts w:ascii=".VnArialH" w:hAnsi=".VnArialH"/>
        <w:noProof/>
        <w:sz w:val="12"/>
      </w:rPr>
      <mc:AlternateContent>
        <mc:Choice Requires="wps">
          <w:drawing>
            <wp:anchor distT="0" distB="0" distL="0" distR="0" simplePos="0" relativeHeight="251657728" behindDoc="1" locked="0" layoutInCell="0" allowOverlap="1" wp14:anchorId="6A55596E" wp14:editId="6A55596F">
              <wp:simplePos x="0" y="0"/>
              <wp:positionH relativeFrom="margin">
                <wp:align>center</wp:align>
              </wp:positionH>
              <wp:positionV relativeFrom="paragraph">
                <wp:posOffset>62865</wp:posOffset>
              </wp:positionV>
              <wp:extent cx="191135" cy="217805"/>
              <wp:effectExtent l="0" t="0" r="0" b="0"/>
              <wp:wrapSquare wrapText="bothSides"/>
              <wp:docPr id="3" name="Frame2"/>
              <wp:cNvGraphicFramePr/>
              <a:graphic xmlns:a="http://schemas.openxmlformats.org/drawingml/2006/main">
                <a:graphicData uri="http://schemas.microsoft.com/office/word/2010/wordprocessingShape">
                  <wps:wsp>
                    <wps:cNvSpPr/>
                    <wps:spPr>
                      <a:xfrm>
                        <a:off x="0" y="0"/>
                        <a:ext cx="191160" cy="217800"/>
                      </a:xfrm>
                      <a:prstGeom prst="rect">
                        <a:avLst/>
                      </a:prstGeom>
                      <a:noFill/>
                      <a:ln w="0">
                        <a:noFill/>
                      </a:ln>
                    </wps:spPr>
                    <wps:style>
                      <a:lnRef idx="0">
                        <a:scrgbClr r="0" g="0" b="0"/>
                      </a:lnRef>
                      <a:fillRef idx="0">
                        <a:scrgbClr r="0" g="0" b="0"/>
                      </a:fillRef>
                      <a:effectRef idx="0">
                        <a:scrgbClr r="0" g="0" b="0"/>
                      </a:effectRef>
                      <a:fontRef idx="minor"/>
                    </wps:style>
                    <wps:txbx>
                      <w:txbxContent>
                        <w:p w14:paraId="6A55597C" w14:textId="77777777" w:rsidR="003B13E9" w:rsidRDefault="00B07FF8">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txbxContent>
                    </wps:txbx>
                    <wps:bodyPr lIns="0" tIns="0" rIns="0" bIns="0" anchor="t">
                      <a:spAutoFit/>
                    </wps:bodyPr>
                  </wps:wsp>
                </a:graphicData>
              </a:graphic>
            </wp:anchor>
          </w:drawing>
        </mc:Choice>
        <mc:Fallback>
          <w:pict>
            <v:rect w14:anchorId="6A55596E" id="Frame2" o:spid="_x0000_s1027" style="position:absolute;margin-left:0;margin-top:4.95pt;width:15.05pt;height:17.15pt;z-index:-25165875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" o:allowincell="f" filled="f" stroked="f" strokeweight="0">
              <v:textbox style="mso-fit-shape-to-text:t" inset="0,0,0,0">
                <w:txbxContent>
                  <w:p w14:paraId="6A55597C" w14:textId="77777777" w:rsidR="003B13E9" w:rsidRDefault="00B07FF8">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txbxContent>
              </v:textbox>
              <w10:wrap type="square" anchorx="margin"/>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autoHyphenation/>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6E67"/>
    <w:rsid w:val="000033F9"/>
    <w:rsid w:val="000061C8"/>
    <w:rsid w:val="00013656"/>
    <w:rsid w:val="00013D20"/>
    <w:rsid w:val="000141D7"/>
    <w:rsid w:val="00021672"/>
    <w:rsid w:val="00023F4A"/>
    <w:rsid w:val="00026901"/>
    <w:rsid w:val="00041E06"/>
    <w:rsid w:val="00042546"/>
    <w:rsid w:val="00045D48"/>
    <w:rsid w:val="0005011F"/>
    <w:rsid w:val="00054461"/>
    <w:rsid w:val="00054C86"/>
    <w:rsid w:val="00062AE6"/>
    <w:rsid w:val="00070586"/>
    <w:rsid w:val="00071615"/>
    <w:rsid w:val="00087F42"/>
    <w:rsid w:val="00091E51"/>
    <w:rsid w:val="00092A74"/>
    <w:rsid w:val="00096492"/>
    <w:rsid w:val="00097D1A"/>
    <w:rsid w:val="000A0AA0"/>
    <w:rsid w:val="000A1658"/>
    <w:rsid w:val="000A1F8F"/>
    <w:rsid w:val="000A28B6"/>
    <w:rsid w:val="000B3509"/>
    <w:rsid w:val="000B39E6"/>
    <w:rsid w:val="000C249C"/>
    <w:rsid w:val="000C2622"/>
    <w:rsid w:val="000D017A"/>
    <w:rsid w:val="000D119F"/>
    <w:rsid w:val="000D19F6"/>
    <w:rsid w:val="000E1972"/>
    <w:rsid w:val="000E50B7"/>
    <w:rsid w:val="000E5A8D"/>
    <w:rsid w:val="000E79CF"/>
    <w:rsid w:val="000F2061"/>
    <w:rsid w:val="000F3B73"/>
    <w:rsid w:val="000F4188"/>
    <w:rsid w:val="000F4793"/>
    <w:rsid w:val="0010401C"/>
    <w:rsid w:val="00104B96"/>
    <w:rsid w:val="0010502D"/>
    <w:rsid w:val="00110C5C"/>
    <w:rsid w:val="001119BD"/>
    <w:rsid w:val="00113058"/>
    <w:rsid w:val="00114797"/>
    <w:rsid w:val="0011530C"/>
    <w:rsid w:val="00115C89"/>
    <w:rsid w:val="00115FB4"/>
    <w:rsid w:val="00117E37"/>
    <w:rsid w:val="001224AD"/>
    <w:rsid w:val="00123002"/>
    <w:rsid w:val="001330EC"/>
    <w:rsid w:val="00136B72"/>
    <w:rsid w:val="00137432"/>
    <w:rsid w:val="00146678"/>
    <w:rsid w:val="00147FDD"/>
    <w:rsid w:val="00155FEC"/>
    <w:rsid w:val="001560B9"/>
    <w:rsid w:val="001567C4"/>
    <w:rsid w:val="00160FE2"/>
    <w:rsid w:val="00163D33"/>
    <w:rsid w:val="00167F81"/>
    <w:rsid w:val="001712BF"/>
    <w:rsid w:val="00173B6E"/>
    <w:rsid w:val="00174A57"/>
    <w:rsid w:val="00195F91"/>
    <w:rsid w:val="00196638"/>
    <w:rsid w:val="001A04AE"/>
    <w:rsid w:val="001A0AD5"/>
    <w:rsid w:val="001A2A65"/>
    <w:rsid w:val="001A6382"/>
    <w:rsid w:val="001A6711"/>
    <w:rsid w:val="001A7B0D"/>
    <w:rsid w:val="001B1A99"/>
    <w:rsid w:val="001B1BFB"/>
    <w:rsid w:val="001B1F75"/>
    <w:rsid w:val="001B7A53"/>
    <w:rsid w:val="001C1AB8"/>
    <w:rsid w:val="001C220E"/>
    <w:rsid w:val="001C3CAA"/>
    <w:rsid w:val="001C5DE2"/>
    <w:rsid w:val="001C6D11"/>
    <w:rsid w:val="001D0443"/>
    <w:rsid w:val="001D6F83"/>
    <w:rsid w:val="001E321C"/>
    <w:rsid w:val="001E73FA"/>
    <w:rsid w:val="001F731C"/>
    <w:rsid w:val="0020449C"/>
    <w:rsid w:val="00204FA4"/>
    <w:rsid w:val="00206A7F"/>
    <w:rsid w:val="002129FC"/>
    <w:rsid w:val="002132E4"/>
    <w:rsid w:val="00215E99"/>
    <w:rsid w:val="00220D09"/>
    <w:rsid w:val="0022287F"/>
    <w:rsid w:val="00222D8D"/>
    <w:rsid w:val="002246ED"/>
    <w:rsid w:val="002323D0"/>
    <w:rsid w:val="002352E8"/>
    <w:rsid w:val="00242B3C"/>
    <w:rsid w:val="0024607A"/>
    <w:rsid w:val="002465B8"/>
    <w:rsid w:val="00251764"/>
    <w:rsid w:val="00251A18"/>
    <w:rsid w:val="00253EAF"/>
    <w:rsid w:val="00255B2E"/>
    <w:rsid w:val="00256CB1"/>
    <w:rsid w:val="00261F72"/>
    <w:rsid w:val="00262926"/>
    <w:rsid w:val="002634C5"/>
    <w:rsid w:val="00265B4D"/>
    <w:rsid w:val="00272822"/>
    <w:rsid w:val="00275B6A"/>
    <w:rsid w:val="00275F79"/>
    <w:rsid w:val="00280EDA"/>
    <w:rsid w:val="00286DB3"/>
    <w:rsid w:val="002936DB"/>
    <w:rsid w:val="0029397F"/>
    <w:rsid w:val="00294660"/>
    <w:rsid w:val="002972EA"/>
    <w:rsid w:val="002A260A"/>
    <w:rsid w:val="002A3887"/>
    <w:rsid w:val="002A5F01"/>
    <w:rsid w:val="002B18B0"/>
    <w:rsid w:val="002B5B93"/>
    <w:rsid w:val="002C7234"/>
    <w:rsid w:val="002C781F"/>
    <w:rsid w:val="002C7DB5"/>
    <w:rsid w:val="002D0ADF"/>
    <w:rsid w:val="002D39B6"/>
    <w:rsid w:val="002D727E"/>
    <w:rsid w:val="002E6354"/>
    <w:rsid w:val="002F4AD2"/>
    <w:rsid w:val="002F5B1A"/>
    <w:rsid w:val="00300B12"/>
    <w:rsid w:val="003034EA"/>
    <w:rsid w:val="0030509C"/>
    <w:rsid w:val="003052F7"/>
    <w:rsid w:val="00306074"/>
    <w:rsid w:val="00307339"/>
    <w:rsid w:val="00311075"/>
    <w:rsid w:val="0031108C"/>
    <w:rsid w:val="00317386"/>
    <w:rsid w:val="00320A06"/>
    <w:rsid w:val="00323F84"/>
    <w:rsid w:val="00325E1B"/>
    <w:rsid w:val="00334A6A"/>
    <w:rsid w:val="003357A4"/>
    <w:rsid w:val="003469F9"/>
    <w:rsid w:val="00347E21"/>
    <w:rsid w:val="003506F5"/>
    <w:rsid w:val="00351F25"/>
    <w:rsid w:val="003704A3"/>
    <w:rsid w:val="00372BBF"/>
    <w:rsid w:val="00375DE5"/>
    <w:rsid w:val="003766C0"/>
    <w:rsid w:val="00376816"/>
    <w:rsid w:val="003818E5"/>
    <w:rsid w:val="00382617"/>
    <w:rsid w:val="00384017"/>
    <w:rsid w:val="00386B8D"/>
    <w:rsid w:val="003913EB"/>
    <w:rsid w:val="00391C94"/>
    <w:rsid w:val="00396A50"/>
    <w:rsid w:val="00397C32"/>
    <w:rsid w:val="003A6120"/>
    <w:rsid w:val="003A6E1F"/>
    <w:rsid w:val="003A7F28"/>
    <w:rsid w:val="003B13D8"/>
    <w:rsid w:val="003B13E9"/>
    <w:rsid w:val="003B2B8A"/>
    <w:rsid w:val="003C1309"/>
    <w:rsid w:val="003D380A"/>
    <w:rsid w:val="003E20BD"/>
    <w:rsid w:val="003E4737"/>
    <w:rsid w:val="003E4A5F"/>
    <w:rsid w:val="003E5877"/>
    <w:rsid w:val="003E691D"/>
    <w:rsid w:val="003F0668"/>
    <w:rsid w:val="003F3F10"/>
    <w:rsid w:val="003F552E"/>
    <w:rsid w:val="00404AC3"/>
    <w:rsid w:val="00405C00"/>
    <w:rsid w:val="00406938"/>
    <w:rsid w:val="00411E93"/>
    <w:rsid w:val="00412138"/>
    <w:rsid w:val="004122D9"/>
    <w:rsid w:val="0041402B"/>
    <w:rsid w:val="00417B7F"/>
    <w:rsid w:val="00421A51"/>
    <w:rsid w:val="004226EC"/>
    <w:rsid w:val="00422A81"/>
    <w:rsid w:val="00425822"/>
    <w:rsid w:val="004261CF"/>
    <w:rsid w:val="00426BC9"/>
    <w:rsid w:val="00426E71"/>
    <w:rsid w:val="004322A8"/>
    <w:rsid w:val="0043283B"/>
    <w:rsid w:val="004368E9"/>
    <w:rsid w:val="004402AA"/>
    <w:rsid w:val="00441982"/>
    <w:rsid w:val="004478D6"/>
    <w:rsid w:val="00447E6F"/>
    <w:rsid w:val="0045129E"/>
    <w:rsid w:val="0045648B"/>
    <w:rsid w:val="0045747D"/>
    <w:rsid w:val="00463282"/>
    <w:rsid w:val="00463A07"/>
    <w:rsid w:val="004662AF"/>
    <w:rsid w:val="00471228"/>
    <w:rsid w:val="0047137C"/>
    <w:rsid w:val="0047158A"/>
    <w:rsid w:val="00471FC2"/>
    <w:rsid w:val="00473C94"/>
    <w:rsid w:val="00474770"/>
    <w:rsid w:val="004759DF"/>
    <w:rsid w:val="0048259A"/>
    <w:rsid w:val="00483AEF"/>
    <w:rsid w:val="00484907"/>
    <w:rsid w:val="0048684D"/>
    <w:rsid w:val="0049367A"/>
    <w:rsid w:val="004945C7"/>
    <w:rsid w:val="00495EF1"/>
    <w:rsid w:val="00496D7C"/>
    <w:rsid w:val="00497432"/>
    <w:rsid w:val="004B296C"/>
    <w:rsid w:val="004B6475"/>
    <w:rsid w:val="004C051C"/>
    <w:rsid w:val="004C0B6F"/>
    <w:rsid w:val="004C2A64"/>
    <w:rsid w:val="004C4DBF"/>
    <w:rsid w:val="004C5E15"/>
    <w:rsid w:val="004C61BF"/>
    <w:rsid w:val="004C6D2C"/>
    <w:rsid w:val="004D241D"/>
    <w:rsid w:val="004D47CE"/>
    <w:rsid w:val="004D52E3"/>
    <w:rsid w:val="004E0B4A"/>
    <w:rsid w:val="004E3C59"/>
    <w:rsid w:val="004E556D"/>
    <w:rsid w:val="004E5CD1"/>
    <w:rsid w:val="004E643A"/>
    <w:rsid w:val="004E7058"/>
    <w:rsid w:val="004F1DCA"/>
    <w:rsid w:val="004F2EBF"/>
    <w:rsid w:val="004F2F57"/>
    <w:rsid w:val="004F60CF"/>
    <w:rsid w:val="00503E99"/>
    <w:rsid w:val="005120CF"/>
    <w:rsid w:val="00515648"/>
    <w:rsid w:val="00521D05"/>
    <w:rsid w:val="00522BCF"/>
    <w:rsid w:val="0052445F"/>
    <w:rsid w:val="0052628E"/>
    <w:rsid w:val="00531F28"/>
    <w:rsid w:val="00532104"/>
    <w:rsid w:val="00532FD1"/>
    <w:rsid w:val="00536119"/>
    <w:rsid w:val="00536629"/>
    <w:rsid w:val="005405FE"/>
    <w:rsid w:val="0054279C"/>
    <w:rsid w:val="0054482C"/>
    <w:rsid w:val="005449C7"/>
    <w:rsid w:val="00547141"/>
    <w:rsid w:val="0055059F"/>
    <w:rsid w:val="005576EE"/>
    <w:rsid w:val="005620C8"/>
    <w:rsid w:val="00563E42"/>
    <w:rsid w:val="00567F2C"/>
    <w:rsid w:val="0057359C"/>
    <w:rsid w:val="0057440B"/>
    <w:rsid w:val="00577D9B"/>
    <w:rsid w:val="00582142"/>
    <w:rsid w:val="005829AC"/>
    <w:rsid w:val="00584BC0"/>
    <w:rsid w:val="005869ED"/>
    <w:rsid w:val="005939EE"/>
    <w:rsid w:val="00596B12"/>
    <w:rsid w:val="005A36C9"/>
    <w:rsid w:val="005A6719"/>
    <w:rsid w:val="005B01B0"/>
    <w:rsid w:val="005B2DA7"/>
    <w:rsid w:val="005B2F65"/>
    <w:rsid w:val="005C0368"/>
    <w:rsid w:val="005C084D"/>
    <w:rsid w:val="005C21A0"/>
    <w:rsid w:val="005D2954"/>
    <w:rsid w:val="005D3A29"/>
    <w:rsid w:val="005D4368"/>
    <w:rsid w:val="005D6BCD"/>
    <w:rsid w:val="005E0B49"/>
    <w:rsid w:val="005E18C0"/>
    <w:rsid w:val="005E67CE"/>
    <w:rsid w:val="005E69C5"/>
    <w:rsid w:val="005F03BA"/>
    <w:rsid w:val="00601589"/>
    <w:rsid w:val="00607B17"/>
    <w:rsid w:val="00610771"/>
    <w:rsid w:val="006173C3"/>
    <w:rsid w:val="00622060"/>
    <w:rsid w:val="00622EC9"/>
    <w:rsid w:val="00624AC6"/>
    <w:rsid w:val="006253AF"/>
    <w:rsid w:val="00626636"/>
    <w:rsid w:val="0063059C"/>
    <w:rsid w:val="00633904"/>
    <w:rsid w:val="00633987"/>
    <w:rsid w:val="00635416"/>
    <w:rsid w:val="00642453"/>
    <w:rsid w:val="0064402D"/>
    <w:rsid w:val="00647CE2"/>
    <w:rsid w:val="0065059B"/>
    <w:rsid w:val="00656F9A"/>
    <w:rsid w:val="00657BB5"/>
    <w:rsid w:val="00661D10"/>
    <w:rsid w:val="006644B8"/>
    <w:rsid w:val="0067174C"/>
    <w:rsid w:val="00671E7A"/>
    <w:rsid w:val="00674642"/>
    <w:rsid w:val="006748DE"/>
    <w:rsid w:val="00684F05"/>
    <w:rsid w:val="00685F00"/>
    <w:rsid w:val="00686BCD"/>
    <w:rsid w:val="00687CF4"/>
    <w:rsid w:val="006902B8"/>
    <w:rsid w:val="00690C6E"/>
    <w:rsid w:val="006924F3"/>
    <w:rsid w:val="00696595"/>
    <w:rsid w:val="006A060C"/>
    <w:rsid w:val="006A0F54"/>
    <w:rsid w:val="006A1D9F"/>
    <w:rsid w:val="006A5419"/>
    <w:rsid w:val="006B0AE7"/>
    <w:rsid w:val="006B2EFD"/>
    <w:rsid w:val="006B3C49"/>
    <w:rsid w:val="006B47F9"/>
    <w:rsid w:val="006B7FFE"/>
    <w:rsid w:val="006C1167"/>
    <w:rsid w:val="006C4D78"/>
    <w:rsid w:val="006C5337"/>
    <w:rsid w:val="006C6A54"/>
    <w:rsid w:val="006D01A8"/>
    <w:rsid w:val="006D528F"/>
    <w:rsid w:val="006D58A0"/>
    <w:rsid w:val="006D6460"/>
    <w:rsid w:val="006E68A7"/>
    <w:rsid w:val="006E709C"/>
    <w:rsid w:val="006E7634"/>
    <w:rsid w:val="006E799D"/>
    <w:rsid w:val="006F0262"/>
    <w:rsid w:val="006F552C"/>
    <w:rsid w:val="006F7631"/>
    <w:rsid w:val="00704678"/>
    <w:rsid w:val="00707328"/>
    <w:rsid w:val="007074B5"/>
    <w:rsid w:val="00712896"/>
    <w:rsid w:val="00716E95"/>
    <w:rsid w:val="0071706D"/>
    <w:rsid w:val="007235A7"/>
    <w:rsid w:val="00725D93"/>
    <w:rsid w:val="007269DF"/>
    <w:rsid w:val="00731F13"/>
    <w:rsid w:val="00732722"/>
    <w:rsid w:val="00734ED2"/>
    <w:rsid w:val="00737351"/>
    <w:rsid w:val="0073767A"/>
    <w:rsid w:val="00737FB7"/>
    <w:rsid w:val="007429A1"/>
    <w:rsid w:val="007525AC"/>
    <w:rsid w:val="0075356C"/>
    <w:rsid w:val="00754A09"/>
    <w:rsid w:val="0075620F"/>
    <w:rsid w:val="00761C8E"/>
    <w:rsid w:val="00767961"/>
    <w:rsid w:val="00770D3F"/>
    <w:rsid w:val="00773417"/>
    <w:rsid w:val="00777130"/>
    <w:rsid w:val="0078395C"/>
    <w:rsid w:val="007841C5"/>
    <w:rsid w:val="0078422A"/>
    <w:rsid w:val="00787BB6"/>
    <w:rsid w:val="00796191"/>
    <w:rsid w:val="007A0AFC"/>
    <w:rsid w:val="007A15C7"/>
    <w:rsid w:val="007A1DC6"/>
    <w:rsid w:val="007A383C"/>
    <w:rsid w:val="007A7A48"/>
    <w:rsid w:val="007B747C"/>
    <w:rsid w:val="007B75A5"/>
    <w:rsid w:val="007C0615"/>
    <w:rsid w:val="007C0B64"/>
    <w:rsid w:val="007C4966"/>
    <w:rsid w:val="007C6A55"/>
    <w:rsid w:val="007C7080"/>
    <w:rsid w:val="007D42E9"/>
    <w:rsid w:val="007E086E"/>
    <w:rsid w:val="007E2223"/>
    <w:rsid w:val="007E3F56"/>
    <w:rsid w:val="007E62EE"/>
    <w:rsid w:val="007F3530"/>
    <w:rsid w:val="007F4CEC"/>
    <w:rsid w:val="007F7CF7"/>
    <w:rsid w:val="008015CF"/>
    <w:rsid w:val="00802BE7"/>
    <w:rsid w:val="0080510C"/>
    <w:rsid w:val="0080750F"/>
    <w:rsid w:val="00816534"/>
    <w:rsid w:val="00816B37"/>
    <w:rsid w:val="00817BFB"/>
    <w:rsid w:val="00822CA4"/>
    <w:rsid w:val="00823489"/>
    <w:rsid w:val="00824A9A"/>
    <w:rsid w:val="00824CF2"/>
    <w:rsid w:val="00832F76"/>
    <w:rsid w:val="00834ADD"/>
    <w:rsid w:val="00837392"/>
    <w:rsid w:val="008376D4"/>
    <w:rsid w:val="008414B1"/>
    <w:rsid w:val="008472C2"/>
    <w:rsid w:val="00847C75"/>
    <w:rsid w:val="008539AC"/>
    <w:rsid w:val="00857D42"/>
    <w:rsid w:val="0086473B"/>
    <w:rsid w:val="00870C77"/>
    <w:rsid w:val="008908B6"/>
    <w:rsid w:val="00893B4C"/>
    <w:rsid w:val="00894A6B"/>
    <w:rsid w:val="00895D16"/>
    <w:rsid w:val="008973C8"/>
    <w:rsid w:val="008A3ADC"/>
    <w:rsid w:val="008A3FF4"/>
    <w:rsid w:val="008A7187"/>
    <w:rsid w:val="008C4393"/>
    <w:rsid w:val="008D291B"/>
    <w:rsid w:val="008D4038"/>
    <w:rsid w:val="008D41F1"/>
    <w:rsid w:val="008D45DF"/>
    <w:rsid w:val="008D5ABC"/>
    <w:rsid w:val="008E1481"/>
    <w:rsid w:val="008E73DB"/>
    <w:rsid w:val="008F0CD3"/>
    <w:rsid w:val="008F2DFE"/>
    <w:rsid w:val="008F3525"/>
    <w:rsid w:val="008F4180"/>
    <w:rsid w:val="008F57D4"/>
    <w:rsid w:val="008F5BB6"/>
    <w:rsid w:val="008F6B43"/>
    <w:rsid w:val="008F6DB4"/>
    <w:rsid w:val="00901322"/>
    <w:rsid w:val="009019A6"/>
    <w:rsid w:val="00903123"/>
    <w:rsid w:val="00904B02"/>
    <w:rsid w:val="0090562C"/>
    <w:rsid w:val="00906E30"/>
    <w:rsid w:val="009135F6"/>
    <w:rsid w:val="009139A9"/>
    <w:rsid w:val="00915158"/>
    <w:rsid w:val="00915E95"/>
    <w:rsid w:val="00921ED8"/>
    <w:rsid w:val="00922F4A"/>
    <w:rsid w:val="00923769"/>
    <w:rsid w:val="009253E6"/>
    <w:rsid w:val="009263A9"/>
    <w:rsid w:val="00934D7E"/>
    <w:rsid w:val="0093711C"/>
    <w:rsid w:val="00940F83"/>
    <w:rsid w:val="0094493D"/>
    <w:rsid w:val="009474AE"/>
    <w:rsid w:val="00952D43"/>
    <w:rsid w:val="00953EFA"/>
    <w:rsid w:val="00956207"/>
    <w:rsid w:val="00961969"/>
    <w:rsid w:val="00962A05"/>
    <w:rsid w:val="00962A3F"/>
    <w:rsid w:val="00964074"/>
    <w:rsid w:val="009654D5"/>
    <w:rsid w:val="00973060"/>
    <w:rsid w:val="009742E8"/>
    <w:rsid w:val="00974ADA"/>
    <w:rsid w:val="00985572"/>
    <w:rsid w:val="009856D5"/>
    <w:rsid w:val="0098599E"/>
    <w:rsid w:val="009934D8"/>
    <w:rsid w:val="009938C0"/>
    <w:rsid w:val="00993950"/>
    <w:rsid w:val="00995147"/>
    <w:rsid w:val="00995A81"/>
    <w:rsid w:val="00995B7F"/>
    <w:rsid w:val="009A1678"/>
    <w:rsid w:val="009A39B6"/>
    <w:rsid w:val="009A51E2"/>
    <w:rsid w:val="009B1189"/>
    <w:rsid w:val="009B201D"/>
    <w:rsid w:val="009B247E"/>
    <w:rsid w:val="009B4A3B"/>
    <w:rsid w:val="009B7AF2"/>
    <w:rsid w:val="009C0283"/>
    <w:rsid w:val="009C39A5"/>
    <w:rsid w:val="009C43C6"/>
    <w:rsid w:val="009C49E1"/>
    <w:rsid w:val="009C652A"/>
    <w:rsid w:val="009D194E"/>
    <w:rsid w:val="009D2101"/>
    <w:rsid w:val="009D3314"/>
    <w:rsid w:val="009D5CCB"/>
    <w:rsid w:val="009E236F"/>
    <w:rsid w:val="009E289A"/>
    <w:rsid w:val="009E3FAC"/>
    <w:rsid w:val="009E4D6E"/>
    <w:rsid w:val="009E7C4F"/>
    <w:rsid w:val="009F4BAD"/>
    <w:rsid w:val="009F4FB0"/>
    <w:rsid w:val="009F527B"/>
    <w:rsid w:val="009F5549"/>
    <w:rsid w:val="00A0054B"/>
    <w:rsid w:val="00A01043"/>
    <w:rsid w:val="00A03336"/>
    <w:rsid w:val="00A04D6C"/>
    <w:rsid w:val="00A04ECD"/>
    <w:rsid w:val="00A0525F"/>
    <w:rsid w:val="00A067F3"/>
    <w:rsid w:val="00A11E19"/>
    <w:rsid w:val="00A12E33"/>
    <w:rsid w:val="00A1460A"/>
    <w:rsid w:val="00A16090"/>
    <w:rsid w:val="00A17BDA"/>
    <w:rsid w:val="00A21A9D"/>
    <w:rsid w:val="00A2567B"/>
    <w:rsid w:val="00A25707"/>
    <w:rsid w:val="00A30C00"/>
    <w:rsid w:val="00A31801"/>
    <w:rsid w:val="00A37059"/>
    <w:rsid w:val="00A407F7"/>
    <w:rsid w:val="00A42A45"/>
    <w:rsid w:val="00A445AA"/>
    <w:rsid w:val="00A45338"/>
    <w:rsid w:val="00A4727E"/>
    <w:rsid w:val="00A510F7"/>
    <w:rsid w:val="00A56966"/>
    <w:rsid w:val="00A603DF"/>
    <w:rsid w:val="00A60795"/>
    <w:rsid w:val="00A63251"/>
    <w:rsid w:val="00A70558"/>
    <w:rsid w:val="00A71E27"/>
    <w:rsid w:val="00A72605"/>
    <w:rsid w:val="00A726F5"/>
    <w:rsid w:val="00A73E92"/>
    <w:rsid w:val="00A74A2A"/>
    <w:rsid w:val="00A81609"/>
    <w:rsid w:val="00A8187C"/>
    <w:rsid w:val="00A82CEE"/>
    <w:rsid w:val="00A83663"/>
    <w:rsid w:val="00A85A29"/>
    <w:rsid w:val="00A916A1"/>
    <w:rsid w:val="00AA011C"/>
    <w:rsid w:val="00AA22EF"/>
    <w:rsid w:val="00AA679F"/>
    <w:rsid w:val="00AA75AF"/>
    <w:rsid w:val="00AB23BC"/>
    <w:rsid w:val="00AB4074"/>
    <w:rsid w:val="00AB63AC"/>
    <w:rsid w:val="00AB76E2"/>
    <w:rsid w:val="00AC503A"/>
    <w:rsid w:val="00AD05C0"/>
    <w:rsid w:val="00AD17C6"/>
    <w:rsid w:val="00AD22C5"/>
    <w:rsid w:val="00AE5CC3"/>
    <w:rsid w:val="00AE716A"/>
    <w:rsid w:val="00AF65AF"/>
    <w:rsid w:val="00B018A2"/>
    <w:rsid w:val="00B07FF8"/>
    <w:rsid w:val="00B15ED0"/>
    <w:rsid w:val="00B2098E"/>
    <w:rsid w:val="00B213EB"/>
    <w:rsid w:val="00B22549"/>
    <w:rsid w:val="00B301D8"/>
    <w:rsid w:val="00B30E81"/>
    <w:rsid w:val="00B31191"/>
    <w:rsid w:val="00B32C68"/>
    <w:rsid w:val="00B349F8"/>
    <w:rsid w:val="00B362FF"/>
    <w:rsid w:val="00B36D2C"/>
    <w:rsid w:val="00B36DD9"/>
    <w:rsid w:val="00B37506"/>
    <w:rsid w:val="00B419EE"/>
    <w:rsid w:val="00B45B5B"/>
    <w:rsid w:val="00B46B83"/>
    <w:rsid w:val="00B56F52"/>
    <w:rsid w:val="00B642B5"/>
    <w:rsid w:val="00B64B4F"/>
    <w:rsid w:val="00B76571"/>
    <w:rsid w:val="00B76759"/>
    <w:rsid w:val="00B812BE"/>
    <w:rsid w:val="00B82F05"/>
    <w:rsid w:val="00B9042E"/>
    <w:rsid w:val="00B90666"/>
    <w:rsid w:val="00B919F8"/>
    <w:rsid w:val="00BA0A9C"/>
    <w:rsid w:val="00BA581C"/>
    <w:rsid w:val="00BA6843"/>
    <w:rsid w:val="00BB20B4"/>
    <w:rsid w:val="00BB29C1"/>
    <w:rsid w:val="00BB3301"/>
    <w:rsid w:val="00BB535F"/>
    <w:rsid w:val="00BC1DBE"/>
    <w:rsid w:val="00BC749D"/>
    <w:rsid w:val="00BD40AA"/>
    <w:rsid w:val="00BD6371"/>
    <w:rsid w:val="00BD7064"/>
    <w:rsid w:val="00BD7C4D"/>
    <w:rsid w:val="00BE1178"/>
    <w:rsid w:val="00BF25A4"/>
    <w:rsid w:val="00BF4516"/>
    <w:rsid w:val="00BF5C4B"/>
    <w:rsid w:val="00BF614A"/>
    <w:rsid w:val="00BF78B6"/>
    <w:rsid w:val="00C00B65"/>
    <w:rsid w:val="00C0126A"/>
    <w:rsid w:val="00C06631"/>
    <w:rsid w:val="00C07006"/>
    <w:rsid w:val="00C127BD"/>
    <w:rsid w:val="00C1429C"/>
    <w:rsid w:val="00C14C7F"/>
    <w:rsid w:val="00C17096"/>
    <w:rsid w:val="00C17A92"/>
    <w:rsid w:val="00C17F28"/>
    <w:rsid w:val="00C20FAD"/>
    <w:rsid w:val="00C2138D"/>
    <w:rsid w:val="00C242B1"/>
    <w:rsid w:val="00C30AA6"/>
    <w:rsid w:val="00C30DF3"/>
    <w:rsid w:val="00C30E57"/>
    <w:rsid w:val="00C3278F"/>
    <w:rsid w:val="00C402E2"/>
    <w:rsid w:val="00C4432E"/>
    <w:rsid w:val="00C51510"/>
    <w:rsid w:val="00C54FEA"/>
    <w:rsid w:val="00C628A1"/>
    <w:rsid w:val="00C62D9C"/>
    <w:rsid w:val="00C64A5F"/>
    <w:rsid w:val="00C654A0"/>
    <w:rsid w:val="00C668C8"/>
    <w:rsid w:val="00C66941"/>
    <w:rsid w:val="00C70947"/>
    <w:rsid w:val="00C70EA1"/>
    <w:rsid w:val="00C71168"/>
    <w:rsid w:val="00C764A7"/>
    <w:rsid w:val="00C768D0"/>
    <w:rsid w:val="00C76A31"/>
    <w:rsid w:val="00C8003E"/>
    <w:rsid w:val="00C81095"/>
    <w:rsid w:val="00C8134A"/>
    <w:rsid w:val="00C81BFF"/>
    <w:rsid w:val="00C83CEE"/>
    <w:rsid w:val="00C87419"/>
    <w:rsid w:val="00C910CE"/>
    <w:rsid w:val="00C92F57"/>
    <w:rsid w:val="00CA2FD9"/>
    <w:rsid w:val="00CA5AE2"/>
    <w:rsid w:val="00CB0DAF"/>
    <w:rsid w:val="00CB3711"/>
    <w:rsid w:val="00CB427B"/>
    <w:rsid w:val="00CB7036"/>
    <w:rsid w:val="00CC3E8A"/>
    <w:rsid w:val="00CC7780"/>
    <w:rsid w:val="00CD0056"/>
    <w:rsid w:val="00CD04AD"/>
    <w:rsid w:val="00CD1193"/>
    <w:rsid w:val="00CD19D1"/>
    <w:rsid w:val="00CD52C1"/>
    <w:rsid w:val="00CE26F9"/>
    <w:rsid w:val="00CE30CD"/>
    <w:rsid w:val="00CE5717"/>
    <w:rsid w:val="00CF0971"/>
    <w:rsid w:val="00CF2BD4"/>
    <w:rsid w:val="00CF479C"/>
    <w:rsid w:val="00CF4A4C"/>
    <w:rsid w:val="00D004E8"/>
    <w:rsid w:val="00D03AEC"/>
    <w:rsid w:val="00D0483E"/>
    <w:rsid w:val="00D04CF7"/>
    <w:rsid w:val="00D05C97"/>
    <w:rsid w:val="00D06D15"/>
    <w:rsid w:val="00D07CA3"/>
    <w:rsid w:val="00D12ADD"/>
    <w:rsid w:val="00D1459B"/>
    <w:rsid w:val="00D1561E"/>
    <w:rsid w:val="00D157AC"/>
    <w:rsid w:val="00D2256A"/>
    <w:rsid w:val="00D24C27"/>
    <w:rsid w:val="00D27D75"/>
    <w:rsid w:val="00D30313"/>
    <w:rsid w:val="00D34890"/>
    <w:rsid w:val="00D36514"/>
    <w:rsid w:val="00D40FCC"/>
    <w:rsid w:val="00D40FE3"/>
    <w:rsid w:val="00D460D1"/>
    <w:rsid w:val="00D46E65"/>
    <w:rsid w:val="00D50E9C"/>
    <w:rsid w:val="00D5231A"/>
    <w:rsid w:val="00D52887"/>
    <w:rsid w:val="00D5371F"/>
    <w:rsid w:val="00D575F0"/>
    <w:rsid w:val="00D72C52"/>
    <w:rsid w:val="00D72DB3"/>
    <w:rsid w:val="00D748BF"/>
    <w:rsid w:val="00D80DBC"/>
    <w:rsid w:val="00D81721"/>
    <w:rsid w:val="00D8271C"/>
    <w:rsid w:val="00D848C7"/>
    <w:rsid w:val="00D872D2"/>
    <w:rsid w:val="00D90FF2"/>
    <w:rsid w:val="00D91CEA"/>
    <w:rsid w:val="00D9221C"/>
    <w:rsid w:val="00D924F0"/>
    <w:rsid w:val="00D95402"/>
    <w:rsid w:val="00D95FD0"/>
    <w:rsid w:val="00D963F2"/>
    <w:rsid w:val="00D97945"/>
    <w:rsid w:val="00DA4824"/>
    <w:rsid w:val="00DA5A9C"/>
    <w:rsid w:val="00DB19E4"/>
    <w:rsid w:val="00DB6893"/>
    <w:rsid w:val="00DB6A02"/>
    <w:rsid w:val="00DB7EA9"/>
    <w:rsid w:val="00DC2404"/>
    <w:rsid w:val="00DC4313"/>
    <w:rsid w:val="00DC4389"/>
    <w:rsid w:val="00DC67F8"/>
    <w:rsid w:val="00DD3A54"/>
    <w:rsid w:val="00DD3C5C"/>
    <w:rsid w:val="00DD6198"/>
    <w:rsid w:val="00DE30A1"/>
    <w:rsid w:val="00DE3BB0"/>
    <w:rsid w:val="00DE77CB"/>
    <w:rsid w:val="00DF2D2F"/>
    <w:rsid w:val="00DF2E2A"/>
    <w:rsid w:val="00DF3652"/>
    <w:rsid w:val="00DF7682"/>
    <w:rsid w:val="00E00F23"/>
    <w:rsid w:val="00E02EB4"/>
    <w:rsid w:val="00E03C92"/>
    <w:rsid w:val="00E03D54"/>
    <w:rsid w:val="00E113CD"/>
    <w:rsid w:val="00E1221B"/>
    <w:rsid w:val="00E122EA"/>
    <w:rsid w:val="00E132E1"/>
    <w:rsid w:val="00E150AF"/>
    <w:rsid w:val="00E150FE"/>
    <w:rsid w:val="00E15129"/>
    <w:rsid w:val="00E1518D"/>
    <w:rsid w:val="00E15F2D"/>
    <w:rsid w:val="00E165F9"/>
    <w:rsid w:val="00E26DA6"/>
    <w:rsid w:val="00E33013"/>
    <w:rsid w:val="00E333EB"/>
    <w:rsid w:val="00E3488A"/>
    <w:rsid w:val="00E35447"/>
    <w:rsid w:val="00E408A1"/>
    <w:rsid w:val="00E40FF1"/>
    <w:rsid w:val="00E428A7"/>
    <w:rsid w:val="00E44177"/>
    <w:rsid w:val="00E45133"/>
    <w:rsid w:val="00E4624A"/>
    <w:rsid w:val="00E464CD"/>
    <w:rsid w:val="00E476F3"/>
    <w:rsid w:val="00E52DED"/>
    <w:rsid w:val="00E600AB"/>
    <w:rsid w:val="00E6020B"/>
    <w:rsid w:val="00E622DA"/>
    <w:rsid w:val="00E67F66"/>
    <w:rsid w:val="00E7027A"/>
    <w:rsid w:val="00E74E97"/>
    <w:rsid w:val="00E77F59"/>
    <w:rsid w:val="00E8073F"/>
    <w:rsid w:val="00E84F56"/>
    <w:rsid w:val="00E87F4C"/>
    <w:rsid w:val="00E95C3B"/>
    <w:rsid w:val="00EA0217"/>
    <w:rsid w:val="00EA08C2"/>
    <w:rsid w:val="00EA1A5C"/>
    <w:rsid w:val="00EB43CD"/>
    <w:rsid w:val="00EB61F1"/>
    <w:rsid w:val="00EC2988"/>
    <w:rsid w:val="00EC37B5"/>
    <w:rsid w:val="00EC5604"/>
    <w:rsid w:val="00EC6EC9"/>
    <w:rsid w:val="00ED09B4"/>
    <w:rsid w:val="00ED289C"/>
    <w:rsid w:val="00ED40C5"/>
    <w:rsid w:val="00EE0867"/>
    <w:rsid w:val="00EE1BED"/>
    <w:rsid w:val="00EE4A11"/>
    <w:rsid w:val="00EF0AA2"/>
    <w:rsid w:val="00EF275B"/>
    <w:rsid w:val="00EF5AF5"/>
    <w:rsid w:val="00EF6206"/>
    <w:rsid w:val="00EF718B"/>
    <w:rsid w:val="00F02113"/>
    <w:rsid w:val="00F103D9"/>
    <w:rsid w:val="00F10F1D"/>
    <w:rsid w:val="00F11761"/>
    <w:rsid w:val="00F1779C"/>
    <w:rsid w:val="00F22110"/>
    <w:rsid w:val="00F23696"/>
    <w:rsid w:val="00F23719"/>
    <w:rsid w:val="00F2752F"/>
    <w:rsid w:val="00F3074A"/>
    <w:rsid w:val="00F34FB7"/>
    <w:rsid w:val="00F355F7"/>
    <w:rsid w:val="00F36031"/>
    <w:rsid w:val="00F458DF"/>
    <w:rsid w:val="00F5034B"/>
    <w:rsid w:val="00F50505"/>
    <w:rsid w:val="00F51A4F"/>
    <w:rsid w:val="00F55C59"/>
    <w:rsid w:val="00F5676F"/>
    <w:rsid w:val="00F569B2"/>
    <w:rsid w:val="00F61E79"/>
    <w:rsid w:val="00F63E33"/>
    <w:rsid w:val="00F6515B"/>
    <w:rsid w:val="00F661C8"/>
    <w:rsid w:val="00F66FD0"/>
    <w:rsid w:val="00F71D03"/>
    <w:rsid w:val="00F73448"/>
    <w:rsid w:val="00F76CD8"/>
    <w:rsid w:val="00F77587"/>
    <w:rsid w:val="00F806E8"/>
    <w:rsid w:val="00F81EC0"/>
    <w:rsid w:val="00F82B6C"/>
    <w:rsid w:val="00F84FBB"/>
    <w:rsid w:val="00F85E28"/>
    <w:rsid w:val="00F864D9"/>
    <w:rsid w:val="00F905E1"/>
    <w:rsid w:val="00F9170C"/>
    <w:rsid w:val="00F95595"/>
    <w:rsid w:val="00F96E67"/>
    <w:rsid w:val="00FA4B96"/>
    <w:rsid w:val="00FB11C7"/>
    <w:rsid w:val="00FB34D9"/>
    <w:rsid w:val="00FB3A8C"/>
    <w:rsid w:val="00FB3BA4"/>
    <w:rsid w:val="00FB6789"/>
    <w:rsid w:val="00FB6CCE"/>
    <w:rsid w:val="00FB75CB"/>
    <w:rsid w:val="00FC53E2"/>
    <w:rsid w:val="00FC6D0A"/>
    <w:rsid w:val="00FD02A1"/>
    <w:rsid w:val="00FD4666"/>
    <w:rsid w:val="00FD65C0"/>
    <w:rsid w:val="00FD73D4"/>
    <w:rsid w:val="00FE1136"/>
    <w:rsid w:val="00FE70CF"/>
    <w:rsid w:val="00FF22EE"/>
    <w:rsid w:val="00FF28C4"/>
    <w:rsid w:val="00FF2EB6"/>
    <w:rsid w:val="00FF4059"/>
    <w:rsid w:val="00FF58C1"/>
    <w:rsid w:val="00FF6ED8"/>
    <w:rsid w:val="017A13FC"/>
    <w:rsid w:val="025B31C1"/>
    <w:rsid w:val="02C27D6D"/>
    <w:rsid w:val="06155FCA"/>
    <w:rsid w:val="06EE4B30"/>
    <w:rsid w:val="07A41A66"/>
    <w:rsid w:val="0A527FFF"/>
    <w:rsid w:val="112C2FF7"/>
    <w:rsid w:val="125A4EAA"/>
    <w:rsid w:val="12EF539D"/>
    <w:rsid w:val="141476FE"/>
    <w:rsid w:val="144846D5"/>
    <w:rsid w:val="149C415F"/>
    <w:rsid w:val="18AE7E0C"/>
    <w:rsid w:val="1A013D7B"/>
    <w:rsid w:val="1AF43998"/>
    <w:rsid w:val="1B1117F5"/>
    <w:rsid w:val="1B2E6236"/>
    <w:rsid w:val="1B3C173F"/>
    <w:rsid w:val="234B6EF7"/>
    <w:rsid w:val="24D97602"/>
    <w:rsid w:val="257842D2"/>
    <w:rsid w:val="285007BB"/>
    <w:rsid w:val="2A8922C5"/>
    <w:rsid w:val="2B7234F8"/>
    <w:rsid w:val="2BFD2AE1"/>
    <w:rsid w:val="2CC8546D"/>
    <w:rsid w:val="2ED059AE"/>
    <w:rsid w:val="314261B2"/>
    <w:rsid w:val="31B22213"/>
    <w:rsid w:val="32596136"/>
    <w:rsid w:val="36E11686"/>
    <w:rsid w:val="38446D4F"/>
    <w:rsid w:val="39DA2668"/>
    <w:rsid w:val="3AA35FBF"/>
    <w:rsid w:val="3AA455B4"/>
    <w:rsid w:val="3C2502FE"/>
    <w:rsid w:val="3E7F4909"/>
    <w:rsid w:val="3F6C77D8"/>
    <w:rsid w:val="42D0402B"/>
    <w:rsid w:val="4380509A"/>
    <w:rsid w:val="44393E6C"/>
    <w:rsid w:val="44734F4A"/>
    <w:rsid w:val="45017F02"/>
    <w:rsid w:val="46273B9F"/>
    <w:rsid w:val="4A5D089C"/>
    <w:rsid w:val="4BDB01EE"/>
    <w:rsid w:val="4C637864"/>
    <w:rsid w:val="4D5D7E51"/>
    <w:rsid w:val="57363D4A"/>
    <w:rsid w:val="5B421C0A"/>
    <w:rsid w:val="5C536BE5"/>
    <w:rsid w:val="5EC52588"/>
    <w:rsid w:val="5F4D115C"/>
    <w:rsid w:val="6060609B"/>
    <w:rsid w:val="629C2F58"/>
    <w:rsid w:val="65241B6C"/>
    <w:rsid w:val="67367DE4"/>
    <w:rsid w:val="6C01543E"/>
    <w:rsid w:val="6CDE0CEE"/>
    <w:rsid w:val="6DF30129"/>
    <w:rsid w:val="771846E0"/>
  </w:rsids>
  <m:mathPr>
    <m:mathFont m:val="Cambria Math"/>
    <m:brkBin m:val="before"/>
    <m:brkBinSub m:val="--"/>
    <m:smallFrac m:val="0"/>
    <m:dispDef/>
    <m:lMargin m:val="0"/>
    <m:rMargin m:val="0"/>
    <m:defJc m:val="centerGroup"/>
    <m:wrapIndent m:val="1440"/>
    <m:intLim m:val="subSup"/>
    <m:naryLim m:val="undOvr"/>
  </m:mathPr>
  <w:themeFontLang w:val="vi-V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6A5558CC"/>
  <w15:docId w15:val="{A3B24893-1FC7-494A-991C-628F3AE83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unhideWhenUsed="1"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qFormat="1"/>
    <w:lsdException w:name="line number" w:semiHidden="1" w:unhideWhenUsed="1"/>
    <w:lsdException w:name="page number" w:qFormat="1"/>
    <w:lsdException w:name="endnote reference" w:uiPriority="0"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qFormat/>
    <w:pPr>
      <w:keepNext/>
      <w:ind w:firstLine="720"/>
      <w:jc w:val="both"/>
      <w:outlineLvl w:val="2"/>
    </w:pPr>
    <w:rPr>
      <w:b/>
      <w:sz w:val="28"/>
      <w:szCs w:val="20"/>
      <w:lang w:val="vi-VN"/>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qFormat/>
    <w:pPr>
      <w:spacing w:after="120" w:line="480" w:lineRule="auto"/>
    </w:pPr>
    <w:rPr>
      <w:sz w:val="28"/>
      <w:szCs w:val="28"/>
      <w:lang w:val="zh-CN" w:eastAsia="zh-CN"/>
    </w:rPr>
  </w:style>
  <w:style w:type="paragraph" w:styleId="BodyTextIndent3">
    <w:name w:val="Body Text Indent 3"/>
    <w:basedOn w:val="Normal"/>
    <w:link w:val="BodyTextIndent3Char"/>
    <w:qFormat/>
    <w:pPr>
      <w:spacing w:after="120"/>
      <w:ind w:left="360"/>
    </w:pPr>
    <w:rPr>
      <w:sz w:val="16"/>
      <w:szCs w:val="16"/>
    </w:rPr>
  </w:style>
  <w:style w:type="paragraph" w:styleId="Caption">
    <w:name w:val="caption"/>
    <w:basedOn w:val="Normal"/>
    <w:qFormat/>
    <w:pPr>
      <w:suppressLineNumbers/>
      <w:spacing w:before="120" w:after="120"/>
    </w:pPr>
    <w:rPr>
      <w:rFonts w:cs="Noto Sans Devanagari"/>
      <w:i/>
      <w:iCs/>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uiPriority w:val="20"/>
    <w:qFormat/>
    <w:rPr>
      <w:i/>
      <w:iCs/>
    </w:rPr>
  </w:style>
  <w:style w:type="character" w:styleId="EndnoteReference">
    <w:name w:val="endnote reference"/>
    <w:qFormat/>
    <w:rPr>
      <w:vertAlign w:val="superscript"/>
    </w:rPr>
  </w:style>
  <w:style w:type="paragraph" w:styleId="EndnoteText">
    <w:name w:val="endnote text"/>
    <w:basedOn w:val="Normal"/>
    <w:link w:val="EndnoteTextChar"/>
    <w:uiPriority w:val="99"/>
    <w:semiHidden/>
    <w:unhideWhenUsed/>
    <w:qFormat/>
    <w:rPr>
      <w:sz w:val="20"/>
      <w:szCs w:val="20"/>
    </w:rPr>
  </w:style>
  <w:style w:type="paragraph" w:styleId="Footer">
    <w:name w:val="footer"/>
    <w:basedOn w:val="Normal"/>
    <w:link w:val="FooterChar"/>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szCs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uiPriority w:val="99"/>
    <w:unhideWhenUsed/>
    <w:qFormat/>
    <w:rPr>
      <w:color w:val="0563C1" w:themeColor="hyperlink"/>
      <w:u w:val="single"/>
    </w:rPr>
  </w:style>
  <w:style w:type="paragraph" w:styleId="List">
    <w:name w:val="List"/>
    <w:basedOn w:val="BodyText"/>
    <w:qFormat/>
    <w:rPr>
      <w:rFonts w:cs="Noto Sans Devanagari"/>
    </w:rPr>
  </w:style>
  <w:style w:type="paragraph" w:styleId="NormalWeb">
    <w:name w:val="Normal (Web)"/>
    <w:basedOn w:val="Normal"/>
    <w:uiPriority w:val="99"/>
    <w:qFormat/>
    <w:pPr>
      <w:spacing w:beforeAutospacing="1" w:afterAutospacing="1"/>
    </w:p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qFormat/>
    <w:rPr>
      <w:rFonts w:eastAsia="Times New Roman" w:cs="Times New Roman"/>
      <w:sz w:val="20"/>
      <w:szCs w:val="20"/>
      <w:lang w:val="en-US"/>
    </w:rPr>
  </w:style>
  <w:style w:type="character" w:customStyle="1" w:styleId="FootnoteCharactersuser">
    <w:name w:val="Footnote Characters (user)"/>
    <w:link w:val="FootnoteText11"/>
    <w:qFormat/>
    <w:rPr>
      <w:vertAlign w:val="superscript"/>
    </w:rPr>
  </w:style>
  <w:style w:type="paragraph" w:customStyle="1" w:styleId="FootnoteText11">
    <w:name w:val="Footnote Text11"/>
    <w:basedOn w:val="Normal"/>
    <w:next w:val="Normal"/>
    <w:link w:val="FootnoteCharactersuser"/>
    <w:qFormat/>
    <w:pPr>
      <w:spacing w:after="160" w:line="240" w:lineRule="exact"/>
    </w:pPr>
    <w:rPr>
      <w:rFonts w:eastAsiaTheme="minorHAnsi" w:cstheme="minorBidi"/>
      <w:sz w:val="28"/>
      <w:szCs w:val="22"/>
      <w:vertAlign w:val="superscript"/>
      <w:lang w:val="vi-VN"/>
    </w:rPr>
  </w:style>
  <w:style w:type="character" w:customStyle="1" w:styleId="FootnoteCharacters">
    <w:name w:val="Footnote Characters"/>
    <w:qFormat/>
    <w:rPr>
      <w:vertAlign w:val="superscript"/>
    </w:rPr>
  </w:style>
  <w:style w:type="character" w:customStyle="1" w:styleId="FooterChar">
    <w:name w:val="Footer Char"/>
    <w:basedOn w:val="DefaultParagraphFont"/>
    <w:link w:val="Footer"/>
    <w:qFormat/>
    <w:rPr>
      <w:rFonts w:eastAsia="Times New Roman" w:cs="Times New Roman"/>
      <w:color w:val="000000"/>
      <w:sz w:val="30"/>
      <w:szCs w:val="30"/>
      <w:lang w:val="en-US"/>
    </w:rPr>
  </w:style>
  <w:style w:type="character" w:customStyle="1" w:styleId="BodyTextIndent3Char">
    <w:name w:val="Body Text Indent 3 Char"/>
    <w:basedOn w:val="DefaultParagraphFont"/>
    <w:link w:val="BodyTextIndent3"/>
    <w:qFormat/>
    <w:rPr>
      <w:rFonts w:eastAsia="Times New Roman" w:cs="Times New Roman"/>
      <w:color w:val="000000"/>
      <w:sz w:val="16"/>
      <w:szCs w:val="16"/>
      <w:lang w:val="en-US"/>
    </w:rPr>
  </w:style>
  <w:style w:type="character" w:customStyle="1" w:styleId="HeaderChar">
    <w:name w:val="Header Char"/>
    <w:basedOn w:val="DefaultParagraphFont"/>
    <w:link w:val="Header"/>
    <w:qFormat/>
    <w:rPr>
      <w:rFonts w:eastAsia="Times New Roman" w:cs="Times New Roman"/>
      <w:color w:val="000000"/>
      <w:sz w:val="30"/>
      <w:szCs w:val="30"/>
      <w:lang w:val="en-US"/>
    </w:rPr>
  </w:style>
  <w:style w:type="character" w:customStyle="1" w:styleId="BodyText2Char">
    <w:name w:val="Body Text 2 Char"/>
    <w:basedOn w:val="DefaultParagraphFont"/>
    <w:link w:val="BodyText2"/>
    <w:uiPriority w:val="99"/>
    <w:qFormat/>
    <w:rPr>
      <w:rFonts w:eastAsia="Times New Roman" w:cs="Times New Roman"/>
      <w:szCs w:val="28"/>
      <w:lang w:val="zh-CN" w:eastAsia="zh-CN"/>
    </w:rPr>
  </w:style>
  <w:style w:type="character" w:customStyle="1" w:styleId="Bodytext0">
    <w:name w:val="Body text_"/>
    <w:link w:val="Bodytext1"/>
    <w:qFormat/>
    <w:rPr>
      <w:sz w:val="27"/>
      <w:szCs w:val="27"/>
      <w:shd w:val="clear" w:color="auto" w:fill="FFFFFF"/>
    </w:rPr>
  </w:style>
  <w:style w:type="paragraph" w:customStyle="1" w:styleId="Bodytext1">
    <w:name w:val="Body text1"/>
    <w:basedOn w:val="Normal"/>
    <w:link w:val="Bodytext0"/>
    <w:qFormat/>
    <w:pPr>
      <w:shd w:val="clear" w:color="auto" w:fill="FFFFFF"/>
      <w:spacing w:line="326" w:lineRule="exact"/>
      <w:jc w:val="center"/>
    </w:pPr>
    <w:rPr>
      <w:rFonts w:eastAsiaTheme="minorHAnsi" w:cstheme="minorBidi"/>
      <w:sz w:val="27"/>
      <w:szCs w:val="27"/>
      <w:lang w:val="vi-VN"/>
    </w:rPr>
  </w:style>
  <w:style w:type="character" w:customStyle="1" w:styleId="BodyTextChar">
    <w:name w:val="Body Text Char"/>
    <w:basedOn w:val="DefaultParagraphFont"/>
    <w:link w:val="BodyText"/>
    <w:uiPriority w:val="99"/>
    <w:qFormat/>
    <w:rPr>
      <w:rFonts w:eastAsia="Times New Roman" w:cs="Times New Roman"/>
      <w:color w:val="000000"/>
      <w:sz w:val="30"/>
      <w:szCs w:val="30"/>
      <w:lang w:val="en-US"/>
    </w:rPr>
  </w:style>
  <w:style w:type="character" w:customStyle="1" w:styleId="FontStyle16">
    <w:name w:val="Font Style16"/>
    <w:basedOn w:val="DefaultParagraphFont"/>
    <w:qFormat/>
    <w:rPr>
      <w:rFonts w:ascii="Times New Roman" w:hAnsi="Times New Roman" w:cs="Times New Roman"/>
      <w:color w:val="000000"/>
      <w:sz w:val="28"/>
      <w:szCs w:val="28"/>
    </w:rPr>
  </w:style>
  <w:style w:type="character" w:customStyle="1" w:styleId="Vanbnnidung">
    <w:name w:val="Van b?n n?i dung_"/>
    <w:link w:val="Vanbnnidung1"/>
    <w:qFormat/>
    <w:locked/>
    <w:rPr>
      <w:sz w:val="29"/>
      <w:shd w:val="clear" w:color="auto" w:fill="FFFFFF"/>
    </w:rPr>
  </w:style>
  <w:style w:type="paragraph" w:customStyle="1" w:styleId="Vanbnnidung1">
    <w:name w:val="Van b?n n?i dung1"/>
    <w:basedOn w:val="Normal"/>
    <w:link w:val="Vanbnnidung"/>
    <w:qFormat/>
    <w:pPr>
      <w:shd w:val="clear" w:color="auto" w:fill="FFFFFF"/>
      <w:spacing w:line="305" w:lineRule="exact"/>
      <w:jc w:val="both"/>
    </w:pPr>
    <w:rPr>
      <w:rFonts w:eastAsiaTheme="minorHAnsi" w:cstheme="minorBidi"/>
      <w:sz w:val="29"/>
      <w:szCs w:val="22"/>
      <w:lang w:val="vi-VN"/>
    </w:rPr>
  </w:style>
  <w:style w:type="character" w:customStyle="1" w:styleId="BalloonTextChar">
    <w:name w:val="Balloon Text Char"/>
    <w:basedOn w:val="DefaultParagraphFont"/>
    <w:link w:val="BalloonText"/>
    <w:uiPriority w:val="99"/>
    <w:semiHidden/>
    <w:qFormat/>
    <w:rPr>
      <w:rFonts w:ascii="Segoe UI" w:eastAsia="Times New Roman" w:hAnsi="Segoe UI" w:cs="Segoe UI"/>
      <w:color w:val="000000"/>
      <w:sz w:val="18"/>
      <w:szCs w:val="18"/>
      <w:lang w:val="en-US"/>
    </w:rPr>
  </w:style>
  <w:style w:type="character" w:customStyle="1" w:styleId="CommentTextChar">
    <w:name w:val="Comment Text Char"/>
    <w:basedOn w:val="DefaultParagraphFont"/>
    <w:link w:val="CommentText"/>
    <w:uiPriority w:val="99"/>
    <w:qFormat/>
    <w:rPr>
      <w:rFonts w:eastAsia="Times New Roman" w:cs="Times New Roman"/>
      <w:color w:val="000000"/>
      <w:sz w:val="20"/>
      <w:szCs w:val="20"/>
      <w:lang w:val="en-US"/>
    </w:rPr>
  </w:style>
  <w:style w:type="character" w:customStyle="1" w:styleId="CommentSubjectChar">
    <w:name w:val="Comment Subject Char"/>
    <w:basedOn w:val="CommentTextChar"/>
    <w:link w:val="CommentSubject"/>
    <w:uiPriority w:val="99"/>
    <w:semiHidden/>
    <w:qFormat/>
    <w:rPr>
      <w:rFonts w:eastAsia="Times New Roman" w:cs="Times New Roman"/>
      <w:b/>
      <w:bCs/>
      <w:color w:val="000000"/>
      <w:sz w:val="20"/>
      <w:szCs w:val="20"/>
      <w:lang w:val="en-US"/>
    </w:rPr>
  </w:style>
  <w:style w:type="character" w:customStyle="1" w:styleId="fontstyle01">
    <w:name w:val="fontstyle01"/>
    <w:qFormat/>
    <w:rPr>
      <w:rFonts w:ascii="TimesNewRomanPS-ItalicMT" w:hAnsi="TimesNewRomanPS-ItalicMT"/>
      <w:i/>
      <w:iCs/>
      <w:color w:val="242021"/>
      <w:sz w:val="28"/>
      <w:szCs w:val="28"/>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3Char">
    <w:name w:val="Heading 3 Char"/>
    <w:basedOn w:val="DefaultParagraphFont"/>
    <w:link w:val="Heading3"/>
    <w:uiPriority w:val="9"/>
    <w:qFormat/>
    <w:rPr>
      <w:rFonts w:eastAsia="Times New Roman" w:cs="Times New Roman"/>
      <w:b/>
      <w:szCs w:val="20"/>
    </w:rPr>
  </w:style>
  <w:style w:type="character" w:customStyle="1" w:styleId="Heading1Char">
    <w:name w:val="Heading 1 Char"/>
    <w:basedOn w:val="DefaultParagraphFont"/>
    <w:link w:val="Heading1"/>
    <w:uiPriority w:val="99"/>
    <w:qFormat/>
    <w:rPr>
      <w:rFonts w:asciiTheme="majorHAnsi" w:eastAsiaTheme="majorEastAsia" w:hAnsiTheme="majorHAnsi" w:cstheme="majorBidi"/>
      <w:color w:val="2F5496" w:themeColor="accent1" w:themeShade="BF"/>
      <w:sz w:val="32"/>
      <w:szCs w:val="32"/>
      <w:lang w:val="en-US"/>
    </w:rPr>
  </w:style>
  <w:style w:type="character" w:customStyle="1" w:styleId="EndnoteCharactersuser">
    <w:name w:val="Endnote Characters (user)"/>
    <w:qFormat/>
    <w:rPr>
      <w:vertAlign w:val="superscript"/>
    </w:rPr>
  </w:style>
  <w:style w:type="character" w:customStyle="1" w:styleId="EndnoteCharacters">
    <w:name w:val="Endnote Characters"/>
    <w:qFormat/>
    <w:rPr>
      <w:vertAlign w:val="superscript"/>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472C4" w:themeColor="accent1"/>
      <w:sz w:val="26"/>
      <w:szCs w:val="26"/>
      <w:lang w:val="en-US"/>
    </w:rPr>
  </w:style>
  <w:style w:type="character" w:customStyle="1" w:styleId="FootnoteTextChar1">
    <w:name w:val="Footnote Text Char1"/>
    <w:uiPriority w:val="99"/>
    <w:qFormat/>
    <w:rPr>
      <w:rFonts w:ascii="Times New Roman" w:eastAsia="Times New Roman" w:hAnsi="Times New Roman" w:cs="Times New Roman"/>
      <w:kern w:val="0"/>
      <w:sz w:val="20"/>
      <w:szCs w:val="20"/>
      <w:lang w:val="en-US"/>
      <w14:ligatures w14:val="none"/>
    </w:rPr>
  </w:style>
  <w:style w:type="paragraph" w:customStyle="1" w:styleId="Heading">
    <w:name w:val="Heading"/>
    <w:basedOn w:val="Normal"/>
    <w:next w:val="BodyText"/>
    <w:qFormat/>
    <w:pPr>
      <w:keepNext/>
      <w:spacing w:before="240" w:after="120"/>
    </w:pPr>
    <w:rPr>
      <w:rFonts w:ascii="Carlito" w:eastAsia="Noto Sans SC Regular" w:hAnsi="Carlito" w:cs="Noto Sans Devanagari"/>
      <w:sz w:val="28"/>
      <w:szCs w:val="28"/>
    </w:rPr>
  </w:style>
  <w:style w:type="paragraph" w:customStyle="1" w:styleId="Index">
    <w:name w:val="Index"/>
    <w:basedOn w:val="Normal"/>
    <w:qFormat/>
    <w:pPr>
      <w:suppressLineNumbers/>
    </w:pPr>
    <w:rPr>
      <w:rFonts w:cs="Noto Sans Devanagari"/>
    </w:rPr>
  </w:style>
  <w:style w:type="paragraph" w:customStyle="1" w:styleId="caption1">
    <w:name w:val="caption1"/>
    <w:basedOn w:val="Normal"/>
    <w:qFormat/>
    <w:pPr>
      <w:suppressLineNumbers/>
      <w:spacing w:before="120" w:after="120"/>
    </w:pPr>
    <w:rPr>
      <w:rFonts w:cs="Noto Sans Devanagari"/>
      <w:i/>
      <w:iCs/>
    </w:rPr>
  </w:style>
  <w:style w:type="paragraph" w:customStyle="1" w:styleId="HeaderandFooter">
    <w:name w:val="Header and Footer"/>
    <w:basedOn w:val="Normal"/>
    <w:qFormat/>
  </w:style>
  <w:style w:type="paragraph" w:customStyle="1" w:styleId="CarattereCarattereCharCharCharCharCharCharZchn">
    <w:name w:val="Carattere Carattere Char Char Char Char Char Char Zchn"/>
    <w:basedOn w:val="Normal"/>
    <w:next w:val="Normal"/>
    <w:qFormat/>
    <w:pPr>
      <w:spacing w:after="160" w:line="240" w:lineRule="exact"/>
    </w:pPr>
    <w:rPr>
      <w:rFonts w:eastAsiaTheme="minorHAnsi" w:cstheme="minorBidi"/>
      <w:sz w:val="28"/>
      <w:szCs w:val="22"/>
      <w:vertAlign w:val="superscript"/>
      <w:lang w:val="vi-VN"/>
    </w:rPr>
  </w:style>
  <w:style w:type="paragraph" w:customStyle="1" w:styleId="Revision1">
    <w:name w:val="Revision1"/>
    <w:uiPriority w:val="99"/>
    <w:semiHidden/>
    <w:qFormat/>
    <w:pPr>
      <w:suppressAutoHyphens/>
    </w:pPr>
    <w:rPr>
      <w:rFonts w:eastAsia="Times New Roman"/>
      <w:color w:val="000000"/>
      <w:sz w:val="30"/>
      <w:szCs w:val="30"/>
    </w:rPr>
  </w:style>
  <w:style w:type="paragraph" w:customStyle="1" w:styleId="BodyText11">
    <w:name w:val="Body Text11"/>
    <w:basedOn w:val="Normal"/>
    <w:qFormat/>
    <w:pPr>
      <w:shd w:val="clear" w:color="auto" w:fill="FFFFFF"/>
      <w:spacing w:before="780" w:after="60" w:line="336" w:lineRule="exact"/>
      <w:ind w:firstLine="700"/>
      <w:jc w:val="both"/>
    </w:pPr>
    <w:rPr>
      <w:sz w:val="28"/>
      <w:szCs w:val="28"/>
    </w:rPr>
  </w:style>
  <w:style w:type="paragraph" w:styleId="ListParagraph">
    <w:name w:val="List Paragraph"/>
    <w:basedOn w:val="Normal"/>
    <w:uiPriority w:val="34"/>
    <w:qFormat/>
    <w:pPr>
      <w:ind w:left="720"/>
      <w:contextualSpacing/>
    </w:pPr>
  </w:style>
  <w:style w:type="paragraph" w:customStyle="1" w:styleId="FootnoteReference2">
    <w:name w:val="Footnote Reference 2"/>
    <w:basedOn w:val="Normal"/>
    <w:qFormat/>
    <w:pPr>
      <w:spacing w:after="160" w:line="240" w:lineRule="exact"/>
    </w:pPr>
    <w:rPr>
      <w:sz w:val="20"/>
      <w:szCs w:val="20"/>
      <w:vertAlign w:val="superscript"/>
    </w:rPr>
  </w:style>
  <w:style w:type="paragraph" w:styleId="NoSpacing">
    <w:name w:val="No Spacing"/>
    <w:uiPriority w:val="1"/>
    <w:qFormat/>
    <w:pPr>
      <w:widowControl w:val="0"/>
      <w:suppressAutoHyphens/>
    </w:pPr>
    <w:rPr>
      <w:rFonts w:eastAsia="Times New Roman"/>
      <w:color w:val="000000"/>
      <w:sz w:val="30"/>
      <w:szCs w:val="30"/>
    </w:rPr>
  </w:style>
  <w:style w:type="paragraph" w:customStyle="1" w:styleId="FrameContentsuser">
    <w:name w:val="Frame Contents (user)"/>
    <w:basedOn w:val="Normal"/>
    <w:qFormat/>
  </w:style>
  <w:style w:type="paragraph" w:customStyle="1" w:styleId="FootnoteCharCharCharCharCharCharChar">
    <w:name w:val="Footnote Char Char Char Char Char Char Char"/>
    <w:basedOn w:val="Normal"/>
    <w:qFormat/>
    <w:pPr>
      <w:spacing w:before="100" w:line="240" w:lineRule="exact"/>
    </w:pPr>
    <w:rPr>
      <w:sz w:val="20"/>
      <w:szCs w:val="20"/>
      <w:vertAlign w:val="superscript"/>
    </w:rPr>
  </w:style>
  <w:style w:type="paragraph" w:customStyle="1" w:styleId="FrameContents">
    <w:name w:val="Frame Contents"/>
    <w:basedOn w:val="Normal"/>
    <w:qFormat/>
  </w:style>
  <w:style w:type="character" w:customStyle="1" w:styleId="Heading4Char">
    <w:name w:val="Heading 4 Char"/>
    <w:basedOn w:val="DefaultParagraphFont"/>
    <w:link w:val="Heading4"/>
    <w:uiPriority w:val="9"/>
    <w:qFormat/>
    <w:rPr>
      <w:rFonts w:asciiTheme="majorHAnsi" w:eastAsiaTheme="majorEastAsia" w:hAnsiTheme="majorHAnsi" w:cstheme="majorBidi"/>
      <w:i/>
      <w:iCs/>
      <w:color w:val="2F5496" w:themeColor="accent1" w:themeShade="BF"/>
      <w:sz w:val="30"/>
      <w:szCs w:val="30"/>
      <w:lang w:val="en-US"/>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2F5496" w:themeColor="accent1" w:themeShade="BF"/>
      <w:sz w:val="24"/>
      <w:szCs w:val="24"/>
      <w:lang w:val="en-US"/>
    </w:rPr>
  </w:style>
  <w:style w:type="character" w:customStyle="1" w:styleId="whitespace-normal">
    <w:name w:val="whitespace-normal"/>
    <w:basedOn w:val="DefaultParagraphFont"/>
    <w:qFormat/>
  </w:style>
  <w:style w:type="paragraph" w:customStyle="1" w:styleId="isselectedend">
    <w:name w:val="isselectedend"/>
    <w:basedOn w:val="Normal"/>
    <w:qFormat/>
    <w:pPr>
      <w:spacing w:before="100" w:beforeAutospacing="1" w:after="100" w:afterAutospacing="1"/>
    </w:pPr>
  </w:style>
  <w:style w:type="paragraph" w:customStyle="1" w:styleId="zlae0wtextbase">
    <w:name w:val="zlae0w_textbase"/>
    <w:basedOn w:val="Normal"/>
    <w:qFormat/>
    <w:pPr>
      <w:spacing w:before="100" w:beforeAutospacing="1" w:after="100" w:afterAutospacing="1"/>
    </w:pPr>
  </w:style>
  <w:style w:type="paragraph" w:customStyle="1" w:styleId="pdq2pgselectionanchorcontainer">
    <w:name w:val="pdq2pg_selectionanchorcontainer"/>
    <w:basedOn w:val="Normal"/>
    <w:qFormat/>
    <w:pPr>
      <w:spacing w:before="100" w:beforeAutospacing="1" w:after="100" w:afterAutospacing="1"/>
    </w:pPr>
  </w:style>
  <w:style w:type="character" w:customStyle="1" w:styleId="EndnoteTextChar">
    <w:name w:val="Endnote Text Char"/>
    <w:basedOn w:val="DefaultParagraphFont"/>
    <w:link w:val="EndnoteText"/>
    <w:uiPriority w:val="99"/>
    <w:semiHidden/>
    <w:qFormat/>
    <w:rPr>
      <w:rFonts w:eastAsia="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00AB7D-A642-4C6F-8D1C-4F67AA47E0DB}">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13</Pages>
  <Words>5614</Words>
  <Characters>32006</Characters>
  <Application>Microsoft Office Word</Application>
  <DocSecurity>0</DocSecurity>
  <Lines>266</Lines>
  <Paragraphs>75</Paragraphs>
  <ScaleCrop>false</ScaleCrop>
  <Company/>
  <LinksUpToDate>false</LinksUpToDate>
  <CharactersWithSpaces>37545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Toan Duy</cp:lastModifiedBy>
  <cp:revision>2493</cp:revision>
  <cp:lastPrinted>2026-05-28T07:14:00Z</cp:lastPrinted>
  <dcterms:created xsi:type="dcterms:W3CDTF">2026-01-21T02:19:00Z</dcterms:created>
  <dcterms:modified xsi:type="dcterms:W3CDTF">2026-09-15T04:27:00Z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eyJoZGlkIjoiYzZkNzQ4ZWFiZmQ4NTRhOWRkZTk3YTMwMjlmMmZhYmUifQ==</vt:lpwstr>
  </property>
  <property fmtid="{D5CDD505-2E9C-101B-9397-08002B2CF9AE}" pid="3" name="KSOProductBuildVer">
    <vt:lpwstr>1033-12.1.0.28485</vt:lpwstr>
  </property>
  <property fmtid="{D5CDD505-2E9C-101B-9397-08002B2CF9AE}" pid="4" name="ICV">
    <vt:lpwstr>14BB917ECAA94DB88A137C7C8F016488_12</vt:lpwstr>
  </property>
</Properties>
</file>