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tblInd w:w="108" w:type="dxa"/>
        <w:tblLayout w:type="fixed"/>
        <w:tblLook w:val="0000" w:firstRow="0" w:lastRow="0" w:firstColumn="0" w:lastColumn="0" w:noHBand="0" w:noVBand="0"/>
      </w:tblPr>
      <w:tblGrid>
        <w:gridCol w:w="4253"/>
        <w:gridCol w:w="5103"/>
      </w:tblGrid>
      <w:tr w:rsidR="005E598A" w:rsidRPr="00BC32F8" w14:paraId="58EB2331" w14:textId="77777777">
        <w:trPr>
          <w:trHeight w:val="993"/>
        </w:trPr>
        <w:tc>
          <w:tcPr>
            <w:tcW w:w="4253" w:type="dxa"/>
          </w:tcPr>
          <w:p w14:paraId="36DCC4BE" w14:textId="77777777" w:rsidR="00FC7C76" w:rsidRPr="00BC32F8" w:rsidRDefault="00FC7C76" w:rsidP="00FC7C76">
            <w:pPr>
              <w:spacing w:after="0"/>
              <w:jc w:val="center"/>
              <w:rPr>
                <w:rFonts w:ascii="Times New Roman" w:eastAsia="Times New Roman" w:hAnsi="Times New Roman" w:cs="Times New Roman"/>
                <w:noProof/>
                <w:color w:val="000000" w:themeColor="text1"/>
                <w:sz w:val="28"/>
                <w:szCs w:val="28"/>
              </w:rPr>
            </w:pPr>
            <w:bookmarkStart w:id="0" w:name="báo-cáo"/>
            <w:r w:rsidRPr="00BC32F8">
              <w:rPr>
                <w:rFonts w:ascii="Times New Roman" w:eastAsia="Times New Roman" w:hAnsi="Times New Roman" w:cs="Times New Roman"/>
                <w:noProof/>
                <w:color w:val="000000" w:themeColor="text1"/>
                <w:sz w:val="28"/>
                <w:szCs w:val="28"/>
              </w:rPr>
              <w:t>ĐẢNG BỘ TỈNH LÀO CAI</w:t>
            </w:r>
          </w:p>
          <w:p w14:paraId="4E746AEA" w14:textId="77777777" w:rsidR="00FC7C76" w:rsidRPr="00BC32F8" w:rsidRDefault="00FC7C76" w:rsidP="00FC7C76">
            <w:pPr>
              <w:spacing w:after="0"/>
              <w:jc w:val="center"/>
              <w:rPr>
                <w:rFonts w:ascii="Times New Roman" w:eastAsia="Times New Roman" w:hAnsi="Times New Roman" w:cs="Times New Roman"/>
                <w:b/>
                <w:bCs/>
                <w:iCs/>
                <w:color w:val="000000" w:themeColor="text1"/>
                <w:sz w:val="28"/>
                <w:szCs w:val="28"/>
              </w:rPr>
            </w:pPr>
            <w:r w:rsidRPr="00BC32F8">
              <w:rPr>
                <w:rFonts w:ascii="Times New Roman" w:eastAsia="Times New Roman" w:hAnsi="Times New Roman" w:cs="Times New Roman"/>
                <w:b/>
                <w:color w:val="000000" w:themeColor="text1"/>
                <w:sz w:val="28"/>
                <w:szCs w:val="28"/>
              </w:rPr>
              <w:t>ĐẢNG ỦY XÃ LÙNG PHÌNH</w:t>
            </w:r>
          </w:p>
          <w:p w14:paraId="63366E32" w14:textId="77777777" w:rsidR="00FC7C76" w:rsidRPr="00BC32F8" w:rsidRDefault="00FC7C76" w:rsidP="00FC7C76">
            <w:pPr>
              <w:spacing w:after="0"/>
              <w:jc w:val="center"/>
              <w:rPr>
                <w:rFonts w:ascii="Times New Roman" w:eastAsia="Times New Roman" w:hAnsi="Times New Roman" w:cs="Times New Roman"/>
                <w:noProof/>
                <w:color w:val="000000" w:themeColor="text1"/>
                <w:sz w:val="28"/>
                <w:szCs w:val="28"/>
              </w:rPr>
            </w:pPr>
            <w:r w:rsidRPr="00BC32F8">
              <w:rPr>
                <w:rFonts w:ascii="Times New Roman" w:eastAsia="Times New Roman" w:hAnsi="Times New Roman" w:cs="Times New Roman"/>
                <w:noProof/>
                <w:color w:val="000000" w:themeColor="text1"/>
                <w:sz w:val="28"/>
                <w:szCs w:val="28"/>
              </w:rPr>
              <w:t>*</w:t>
            </w:r>
          </w:p>
          <w:p w14:paraId="7757CFC8" w14:textId="539D56F9" w:rsidR="005E598A" w:rsidRPr="00BC32F8" w:rsidRDefault="005E598A">
            <w:pPr>
              <w:spacing w:after="0"/>
              <w:jc w:val="center"/>
              <w:rPr>
                <w:rFonts w:ascii="Times New Roman" w:hAnsi="Times New Roman" w:cs="Times New Roman"/>
                <w:color w:val="000000" w:themeColor="text1"/>
                <w:sz w:val="28"/>
                <w:szCs w:val="28"/>
              </w:rPr>
            </w:pPr>
            <w:r w:rsidRPr="00BC32F8">
              <w:rPr>
                <w:rFonts w:ascii="Times New Roman" w:hAnsi="Times New Roman" w:cs="Times New Roman"/>
                <w:color w:val="000000" w:themeColor="text1"/>
                <w:sz w:val="28"/>
                <w:szCs w:val="28"/>
              </w:rPr>
              <w:t>Số         -BC/ĐU</w:t>
            </w:r>
          </w:p>
        </w:tc>
        <w:tc>
          <w:tcPr>
            <w:tcW w:w="5103" w:type="dxa"/>
          </w:tcPr>
          <w:p w14:paraId="7ECB1766" w14:textId="0C2D384B" w:rsidR="005E598A" w:rsidRPr="00BC32F8" w:rsidRDefault="007E433A">
            <w:pPr>
              <w:spacing w:after="0" w:line="360" w:lineRule="exact"/>
              <w:jc w:val="center"/>
              <w:rPr>
                <w:rFonts w:ascii="Times New Roman" w:hAnsi="Times New Roman" w:cs="Times New Roman"/>
                <w:b/>
                <w:color w:val="000000" w:themeColor="text1"/>
                <w:sz w:val="30"/>
                <w:szCs w:val="30"/>
              </w:rPr>
            </w:pPr>
            <w:r>
              <w:rPr>
                <w:rFonts w:ascii="Times New Roman" w:hAnsi="Times New Roman" w:cs="Times New Roman"/>
                <w:noProof/>
                <w:color w:val="000000" w:themeColor="text1"/>
                <w:sz w:val="30"/>
                <w:szCs w:val="30"/>
              </w:rPr>
              <w:pict w14:anchorId="6D9677D5">
                <v:line id="Straight Connector 5" o:spid="_x0000_s1028" style="position:absolute;left:0;text-align:left;z-index:251661312;visibility:visible;mso-position-horizontal-relative:text;mso-position-vertical-relative:text" from="19.3pt,17.3pt" to="220.8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"/>
              </w:pict>
            </w:r>
            <w:r>
              <w:rPr>
                <w:rFonts w:ascii="Times New Roman" w:hAnsi="Times New Roman" w:cs="Times New Roman"/>
                <w:noProof/>
                <w:color w:val="000000" w:themeColor="text1"/>
                <w:sz w:val="30"/>
                <w:szCs w:val="30"/>
              </w:rPr>
              <w:pict w14:anchorId="30233A1F">
                <v:line id="Straight Connector 4" o:spid="_x0000_s1027" style="position:absolute;left:0;text-align:left;z-index:251660288;visibility:visible;mso-position-horizontal-relative:text;mso-position-vertical-relative:text" from="356.1pt,74.65pt" to="546.35pt,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"/>
              </w:pict>
            </w:r>
            <w:r>
              <w:rPr>
                <w:rFonts w:ascii="Times New Roman" w:hAnsi="Times New Roman" w:cs="Times New Roman"/>
                <w:noProof/>
                <w:color w:val="000000" w:themeColor="text1"/>
                <w:sz w:val="30"/>
                <w:szCs w:val="30"/>
              </w:rPr>
              <w:pict w14:anchorId="0941EBAE">
                <v:line id="Straight Connector 3" o:spid="_x0000_s1026" style="position:absolute;left:0;text-align:left;z-index:251659264;visibility:visible;mso-position-horizontal-relative:text;mso-position-vertical-relative:text" from="356.1pt,74.65pt" to="546.35pt,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"/>
              </w:pict>
            </w:r>
            <w:r w:rsidR="005E598A" w:rsidRPr="00BC32F8">
              <w:rPr>
                <w:rFonts w:ascii="Times New Roman" w:hAnsi="Times New Roman" w:cs="Times New Roman"/>
                <w:b/>
                <w:color w:val="000000" w:themeColor="text1"/>
                <w:sz w:val="30"/>
                <w:szCs w:val="30"/>
              </w:rPr>
              <w:t>ĐẢNG CỘNG SẢN VIỆT NAM</w:t>
            </w:r>
          </w:p>
          <w:p w14:paraId="504DAC0D" w14:textId="77777777" w:rsidR="005E598A" w:rsidRPr="00BC32F8" w:rsidRDefault="005E598A">
            <w:pPr>
              <w:spacing w:after="0"/>
              <w:jc w:val="right"/>
              <w:rPr>
                <w:rFonts w:ascii="Times New Roman" w:hAnsi="Times New Roman" w:cs="Times New Roman"/>
                <w:color w:val="000000" w:themeColor="text1"/>
                <w:sz w:val="28"/>
                <w:szCs w:val="28"/>
              </w:rPr>
            </w:pPr>
          </w:p>
          <w:p w14:paraId="4ECE3C46" w14:textId="77777777" w:rsidR="005E598A" w:rsidRPr="00BC32F8" w:rsidRDefault="005E598A">
            <w:pPr>
              <w:spacing w:after="0"/>
              <w:jc w:val="right"/>
              <w:rPr>
                <w:rFonts w:ascii="Times New Roman" w:hAnsi="Times New Roman" w:cs="Times New Roman"/>
                <w:i/>
                <w:iCs/>
                <w:color w:val="000000" w:themeColor="text1"/>
                <w:sz w:val="28"/>
                <w:szCs w:val="28"/>
              </w:rPr>
            </w:pPr>
            <w:r w:rsidRPr="00BC32F8">
              <w:rPr>
                <w:rFonts w:ascii="Times New Roman" w:hAnsi="Times New Roman" w:cs="Times New Roman"/>
                <w:i/>
                <w:iCs/>
                <w:color w:val="000000" w:themeColor="text1"/>
                <w:sz w:val="28"/>
                <w:szCs w:val="28"/>
              </w:rPr>
              <w:t>Lùng Phình, ngày       tháng     năm 2026</w:t>
            </w:r>
          </w:p>
        </w:tc>
      </w:tr>
    </w:tbl>
    <w:p w14:paraId="31C89149" w14:textId="77777777" w:rsidR="00F007AA" w:rsidRPr="00BC32F8" w:rsidRDefault="00F007AA" w:rsidP="00F007AA">
      <w:pPr>
        <w:pStyle w:val="Heading1"/>
        <w:spacing w:before="0" w:after="0" w:line="360" w:lineRule="exact"/>
        <w:jc w:val="center"/>
        <w:rPr>
          <w:rFonts w:ascii="Times New Roman" w:hAnsi="Times New Roman" w:cs="Times New Roman"/>
          <w:b/>
          <w:bCs/>
          <w:color w:val="000000" w:themeColor="text1"/>
          <w:sz w:val="30"/>
          <w:szCs w:val="30"/>
        </w:rPr>
      </w:pPr>
    </w:p>
    <w:p w14:paraId="0AB88BAA" w14:textId="23488FFD" w:rsidR="005E598A" w:rsidRPr="00BC32F8" w:rsidRDefault="00263F78" w:rsidP="00196897">
      <w:pPr>
        <w:pStyle w:val="Heading1"/>
        <w:spacing w:before="0" w:after="0"/>
        <w:jc w:val="center"/>
        <w:rPr>
          <w:rFonts w:ascii="Times New Roman" w:hAnsi="Times New Roman" w:cs="Times New Roman"/>
          <w:b/>
          <w:bCs/>
          <w:color w:val="000000" w:themeColor="text1"/>
          <w:sz w:val="30"/>
          <w:szCs w:val="30"/>
        </w:rPr>
      </w:pPr>
      <w:r w:rsidRPr="00BC32F8">
        <w:rPr>
          <w:rFonts w:ascii="Times New Roman" w:hAnsi="Times New Roman" w:cs="Times New Roman"/>
          <w:b/>
          <w:bCs/>
          <w:color w:val="000000" w:themeColor="text1"/>
          <w:sz w:val="30"/>
          <w:szCs w:val="30"/>
        </w:rPr>
        <w:t>BÁO CÁO</w:t>
      </w:r>
    </w:p>
    <w:p w14:paraId="001B285D" w14:textId="67302B12" w:rsidR="00053248" w:rsidRPr="00BC32F8" w:rsidRDefault="00263F78" w:rsidP="00196897">
      <w:pPr>
        <w:pStyle w:val="Heading1"/>
        <w:spacing w:before="0" w:after="0"/>
        <w:jc w:val="center"/>
        <w:rPr>
          <w:rFonts w:ascii="Times New Roman" w:hAnsi="Times New Roman" w:cs="Times New Roman"/>
          <w:b/>
          <w:bCs/>
          <w:color w:val="000000" w:themeColor="text1"/>
          <w:sz w:val="28"/>
          <w:szCs w:val="28"/>
        </w:rPr>
      </w:pPr>
      <w:r w:rsidRPr="00BC32F8">
        <w:rPr>
          <w:rFonts w:ascii="Times New Roman" w:hAnsi="Times New Roman" w:cs="Times New Roman"/>
          <w:b/>
          <w:bCs/>
          <w:color w:val="000000" w:themeColor="text1"/>
          <w:sz w:val="28"/>
          <w:szCs w:val="28"/>
        </w:rPr>
        <w:t xml:space="preserve">Tình hình quản lý, sử dụng </w:t>
      </w:r>
      <w:r w:rsidR="00C641FB">
        <w:rPr>
          <w:rFonts w:ascii="Times New Roman" w:hAnsi="Times New Roman" w:cs="Times New Roman"/>
          <w:b/>
          <w:bCs/>
          <w:color w:val="000000" w:themeColor="text1"/>
          <w:sz w:val="28"/>
          <w:szCs w:val="28"/>
        </w:rPr>
        <w:t xml:space="preserve">tài chính </w:t>
      </w:r>
      <w:r w:rsidR="00FA0F5A" w:rsidRPr="00BC32F8">
        <w:rPr>
          <w:rFonts w:ascii="Times New Roman" w:hAnsi="Times New Roman" w:cs="Times New Roman"/>
          <w:b/>
          <w:bCs/>
          <w:color w:val="000000" w:themeColor="text1"/>
          <w:sz w:val="28"/>
          <w:szCs w:val="28"/>
        </w:rPr>
        <w:t>Đảng</w:t>
      </w:r>
      <w:r w:rsidRPr="00BC32F8">
        <w:rPr>
          <w:rFonts w:ascii="Times New Roman" w:hAnsi="Times New Roman" w:cs="Times New Roman"/>
          <w:b/>
          <w:bCs/>
          <w:color w:val="000000" w:themeColor="text1"/>
          <w:sz w:val="28"/>
          <w:szCs w:val="28"/>
        </w:rPr>
        <w:t xml:space="preserve"> </w:t>
      </w:r>
      <w:r w:rsidR="00AD2F80">
        <w:rPr>
          <w:rFonts w:ascii="Times New Roman" w:hAnsi="Times New Roman" w:cs="Times New Roman"/>
          <w:b/>
          <w:bCs/>
          <w:color w:val="000000" w:themeColor="text1"/>
          <w:sz w:val="28"/>
          <w:szCs w:val="28"/>
        </w:rPr>
        <w:t>0</w:t>
      </w:r>
      <w:r w:rsidR="00C641FB">
        <w:rPr>
          <w:rFonts w:ascii="Times New Roman" w:hAnsi="Times New Roman" w:cs="Times New Roman"/>
          <w:b/>
          <w:bCs/>
          <w:color w:val="000000" w:themeColor="text1"/>
          <w:sz w:val="28"/>
          <w:szCs w:val="28"/>
        </w:rPr>
        <w:t xml:space="preserve">9 </w:t>
      </w:r>
      <w:r w:rsidRPr="00BC32F8">
        <w:rPr>
          <w:rFonts w:ascii="Times New Roman" w:hAnsi="Times New Roman" w:cs="Times New Roman"/>
          <w:b/>
          <w:bCs/>
          <w:color w:val="000000" w:themeColor="text1"/>
          <w:sz w:val="28"/>
          <w:szCs w:val="28"/>
        </w:rPr>
        <w:t xml:space="preserve">tháng đầu năm và phương hướng, nhiệm vụ </w:t>
      </w:r>
      <w:r w:rsidR="00AD2F80">
        <w:rPr>
          <w:rFonts w:ascii="Times New Roman" w:hAnsi="Times New Roman" w:cs="Times New Roman"/>
          <w:b/>
          <w:bCs/>
          <w:color w:val="000000" w:themeColor="text1"/>
          <w:sz w:val="28"/>
          <w:szCs w:val="28"/>
        </w:rPr>
        <w:t>0</w:t>
      </w:r>
      <w:r w:rsidR="00C641FB">
        <w:rPr>
          <w:rFonts w:ascii="Times New Roman" w:hAnsi="Times New Roman" w:cs="Times New Roman"/>
          <w:b/>
          <w:bCs/>
          <w:color w:val="000000" w:themeColor="text1"/>
          <w:sz w:val="28"/>
          <w:szCs w:val="28"/>
        </w:rPr>
        <w:t>3</w:t>
      </w:r>
      <w:r w:rsidRPr="00BC32F8">
        <w:rPr>
          <w:rFonts w:ascii="Times New Roman" w:hAnsi="Times New Roman" w:cs="Times New Roman"/>
          <w:b/>
          <w:bCs/>
          <w:color w:val="000000" w:themeColor="text1"/>
          <w:sz w:val="28"/>
          <w:szCs w:val="28"/>
        </w:rPr>
        <w:t xml:space="preserve"> tháng cuối năm 20</w:t>
      </w:r>
      <w:r w:rsidR="005E598A" w:rsidRPr="00BC32F8">
        <w:rPr>
          <w:rFonts w:ascii="Times New Roman" w:hAnsi="Times New Roman" w:cs="Times New Roman"/>
          <w:b/>
          <w:bCs/>
          <w:color w:val="000000" w:themeColor="text1"/>
          <w:sz w:val="28"/>
          <w:szCs w:val="28"/>
        </w:rPr>
        <w:t>2</w:t>
      </w:r>
      <w:r w:rsidR="0089497C" w:rsidRPr="00BC32F8">
        <w:rPr>
          <w:rFonts w:ascii="Times New Roman" w:hAnsi="Times New Roman" w:cs="Times New Roman"/>
          <w:b/>
          <w:bCs/>
          <w:color w:val="000000" w:themeColor="text1"/>
          <w:sz w:val="28"/>
          <w:szCs w:val="28"/>
        </w:rPr>
        <w:t>6</w:t>
      </w:r>
    </w:p>
    <w:p w14:paraId="145B2F3A" w14:textId="74618236" w:rsidR="008B6081" w:rsidRPr="00BC32F8" w:rsidRDefault="008B6081" w:rsidP="00196897">
      <w:pPr>
        <w:pStyle w:val="BodyText"/>
        <w:spacing w:before="0" w:after="0"/>
        <w:jc w:val="center"/>
        <w:rPr>
          <w:color w:val="000000" w:themeColor="text1"/>
        </w:rPr>
      </w:pPr>
      <w:r w:rsidRPr="00BC32F8">
        <w:rPr>
          <w:color w:val="000000" w:themeColor="text1"/>
        </w:rPr>
        <w:t>---</w:t>
      </w:r>
    </w:p>
    <w:p w14:paraId="7A912D7F"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bookmarkStart w:id="1" w:name="X23ee853adf3a4a8621106da3ebbdac37adee0d8"/>
      <w:r w:rsidRPr="00C5226D">
        <w:rPr>
          <w:rFonts w:ascii="Times New Roman" w:hAnsi="Times New Roman" w:cs="Times New Roman"/>
          <w:color w:val="000000" w:themeColor="text1"/>
          <w:sz w:val="28"/>
          <w:szCs w:val="28"/>
        </w:rPr>
        <w:t>Thực hiện Chương trình Hội nghị Ban Chấp hành Đảng bộ xã về sơ kết công tác 09 tháng đầu năm, triển khai nhiệm vụ trọng tâm 03 tháng cuối năm 2026, Đảng ủy xã Lùng Phình báo cáo tình hình quản lý, sử dụng tài chính Đảng 09 tháng đầu năm 2026 (số liệu đến ngày 23/9/2026) và phương hướng, nhiệm vụ 03 tháng cuối năm như sau:</w:t>
      </w:r>
    </w:p>
    <w:p w14:paraId="2E8B586D"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I. TÌNH HÌNH QUẢN LÝ, SỬ DỤNG TÀI CHÍNH ĐẢNG 09 THÁNG ĐẦU NĂM 2026</w:t>
      </w:r>
    </w:p>
    <w:p w14:paraId="32CC07A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1. Công tác quản lý tài chính</w:t>
      </w:r>
    </w:p>
    <w:p w14:paraId="584EFC3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Ngay sau khi được giao kinh phí năm 2026, Văn phòng Đảng ủy đã tham mưu Đảng ủy xây dựng dự toán, tổ chức quản lý, sử dụng kinh phí theo quy định của Đảng và Nhà nước; ban hành, tổ chức thực hiện Quy chế chi tiêu nội bộ, Quy chế quản lý tài sản công và Quy chế quản lý, sử dụng xe ô tô công, làm cơ sở quản lý, sử dụng kinh phí và tài sản đúng mục đích, tiết kiệm, hiệu quả.</w:t>
      </w:r>
    </w:p>
    <w:p w14:paraId="692DD22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Các khoản thu, chi được theo dõi, hạch toán đầy đủ; hồ sơ, chứng từ kế toán được lập, kiểm soát theo quy định. Thực hiện chuyển từ hình thức thanh toán theo lệnh chi tiền sang thanh toán theo dự toán, tạo điều kiện theo dõi chi tiết theo nội dung, mục lục ngân sách; ưu tiên thanh toán không dùng tiền mặt, hạn chế thanh toán bằng tiền mặt.</w:t>
      </w:r>
    </w:p>
    <w:p w14:paraId="1DE4AAD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pacing w:val="-6"/>
          <w:sz w:val="28"/>
          <w:szCs w:val="28"/>
        </w:rPr>
      </w:pPr>
      <w:r w:rsidRPr="00C5226D">
        <w:rPr>
          <w:rFonts w:ascii="Times New Roman" w:hAnsi="Times New Roman" w:cs="Times New Roman"/>
          <w:color w:val="000000" w:themeColor="text1"/>
          <w:spacing w:val="-6"/>
          <w:sz w:val="28"/>
          <w:szCs w:val="28"/>
        </w:rPr>
        <w:t>Văn phòng Đảng ủy đã phối hợp tổ chức tập huấn nghiệp vụ công tác xây dựng Đảng, trong đó quán triệt các nội dung về thu, nộp, quản lý và sử dụng đảng phí; cử cán bộ tham gia tập huấn của Trung ương về thực hiện thủ tục hành chính của Đảng trên môi trường điện tử, trong đó có nội dung thu, nộp đảng phí trực tuyến.</w:t>
      </w:r>
    </w:p>
    <w:p w14:paraId="6879DCAE"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Đồng thời, hướng dẫn, đôn đốc 23/23 chi bộ trực thuộc mở tài khoản ngân hàng, chuẩn bị các điều kiện cần thiết để triển khai đồng bộ việc thu, nộp đảng phí bằng hình thức không dùng tiền mặt và trên môi trường điện tử theo quy định.</w:t>
      </w:r>
    </w:p>
    <w:p w14:paraId="2613E75D"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2. Tình hình quản lý, sử dụng kinh phí ngân sách nhà nước</w:t>
      </w:r>
    </w:p>
    <w:p w14:paraId="649FA0B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2.1. Kinh phí được giao</w:t>
      </w:r>
    </w:p>
    <w:p w14:paraId="5AE49232"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pacing w:val="-6"/>
          <w:sz w:val="28"/>
          <w:szCs w:val="28"/>
        </w:rPr>
      </w:pPr>
      <w:r w:rsidRPr="00C5226D">
        <w:rPr>
          <w:rFonts w:ascii="Times New Roman" w:hAnsi="Times New Roman" w:cs="Times New Roman"/>
          <w:color w:val="000000" w:themeColor="text1"/>
          <w:spacing w:val="-6"/>
          <w:sz w:val="28"/>
          <w:szCs w:val="28"/>
        </w:rPr>
        <w:t xml:space="preserve">Tổng kinh phí được giao đến thời điểm báo cáo là </w:t>
      </w:r>
      <w:r w:rsidRPr="00C5226D">
        <w:rPr>
          <w:rFonts w:ascii="Times New Roman" w:hAnsi="Times New Roman" w:cs="Times New Roman"/>
          <w:b/>
          <w:bCs/>
          <w:color w:val="000000" w:themeColor="text1"/>
          <w:spacing w:val="-6"/>
          <w:sz w:val="28"/>
          <w:szCs w:val="28"/>
        </w:rPr>
        <w:t>9.154.800.000 đồng</w:t>
      </w:r>
      <w:r w:rsidRPr="00C5226D">
        <w:rPr>
          <w:rFonts w:ascii="Times New Roman" w:hAnsi="Times New Roman" w:cs="Times New Roman"/>
          <w:color w:val="000000" w:themeColor="text1"/>
          <w:spacing w:val="-6"/>
          <w:sz w:val="28"/>
          <w:szCs w:val="28"/>
        </w:rPr>
        <w:t>, gồm:</w:t>
      </w:r>
    </w:p>
    <w:p w14:paraId="0DC97796" w14:textId="54C89AA2"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Kinh phí thực hiện chế độ tự chủ: </w:t>
      </w:r>
      <w:r w:rsidRPr="00C5226D">
        <w:rPr>
          <w:rFonts w:ascii="Times New Roman" w:hAnsi="Times New Roman" w:cs="Times New Roman"/>
          <w:b/>
          <w:bCs/>
          <w:color w:val="000000" w:themeColor="text1"/>
          <w:sz w:val="28"/>
          <w:szCs w:val="28"/>
        </w:rPr>
        <w:t>5.679.000.000 đồng</w:t>
      </w:r>
      <w:r w:rsidRPr="00C5226D">
        <w:rPr>
          <w:rFonts w:ascii="Times New Roman" w:hAnsi="Times New Roman" w:cs="Times New Roman"/>
          <w:color w:val="000000" w:themeColor="text1"/>
          <w:sz w:val="28"/>
          <w:szCs w:val="28"/>
        </w:rPr>
        <w:t>.</w:t>
      </w:r>
    </w:p>
    <w:p w14:paraId="04FD6CCB" w14:textId="2EE11790"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Kinh phí không thực hiện chế độ tự chủ: </w:t>
      </w:r>
      <w:r w:rsidRPr="00C5226D">
        <w:rPr>
          <w:rFonts w:ascii="Times New Roman" w:hAnsi="Times New Roman" w:cs="Times New Roman"/>
          <w:b/>
          <w:bCs/>
          <w:color w:val="000000" w:themeColor="text1"/>
          <w:sz w:val="28"/>
          <w:szCs w:val="28"/>
        </w:rPr>
        <w:t>3.282.800.000 đồng</w:t>
      </w:r>
      <w:r w:rsidRPr="00C5226D">
        <w:rPr>
          <w:rFonts w:ascii="Times New Roman" w:hAnsi="Times New Roman" w:cs="Times New Roman"/>
          <w:color w:val="000000" w:themeColor="text1"/>
          <w:sz w:val="28"/>
          <w:szCs w:val="28"/>
        </w:rPr>
        <w:t>.</w:t>
      </w:r>
    </w:p>
    <w:p w14:paraId="09435D2C" w14:textId="0C51C735"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Quỹ tiền thưởng: </w:t>
      </w:r>
      <w:r w:rsidRPr="00C5226D">
        <w:rPr>
          <w:rFonts w:ascii="Times New Roman" w:hAnsi="Times New Roman" w:cs="Times New Roman"/>
          <w:b/>
          <w:bCs/>
          <w:color w:val="000000" w:themeColor="text1"/>
          <w:sz w:val="28"/>
          <w:szCs w:val="28"/>
        </w:rPr>
        <w:t>193.000.000 đồng</w:t>
      </w:r>
      <w:r w:rsidRPr="00C5226D">
        <w:rPr>
          <w:rFonts w:ascii="Times New Roman" w:hAnsi="Times New Roman" w:cs="Times New Roman"/>
          <w:color w:val="000000" w:themeColor="text1"/>
          <w:sz w:val="28"/>
          <w:szCs w:val="28"/>
        </w:rPr>
        <w:t>.</w:t>
      </w:r>
    </w:p>
    <w:p w14:paraId="785A2803"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lastRenderedPageBreak/>
        <w:t>2.2. Kinh phí đã sử dụng</w:t>
      </w:r>
    </w:p>
    <w:p w14:paraId="35BE02C9"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 xml:space="preserve">Tổng kinh phí đã sử dụng đến hết ngày 23/9/2026 là </w:t>
      </w:r>
      <w:r w:rsidRPr="00C5226D">
        <w:rPr>
          <w:rFonts w:ascii="Times New Roman" w:hAnsi="Times New Roman" w:cs="Times New Roman"/>
          <w:b/>
          <w:bCs/>
          <w:color w:val="000000" w:themeColor="text1"/>
          <w:sz w:val="28"/>
          <w:szCs w:val="28"/>
        </w:rPr>
        <w:t>5.180.184.898 đồng</w:t>
      </w:r>
      <w:r w:rsidRPr="00C5226D">
        <w:rPr>
          <w:rFonts w:ascii="Times New Roman" w:hAnsi="Times New Roman" w:cs="Times New Roman"/>
          <w:color w:val="000000" w:themeColor="text1"/>
          <w:sz w:val="28"/>
          <w:szCs w:val="28"/>
        </w:rPr>
        <w:t xml:space="preserve">, đạt khoảng </w:t>
      </w:r>
      <w:r w:rsidRPr="00C5226D">
        <w:rPr>
          <w:rFonts w:ascii="Times New Roman" w:hAnsi="Times New Roman" w:cs="Times New Roman"/>
          <w:b/>
          <w:bCs/>
          <w:color w:val="000000" w:themeColor="text1"/>
          <w:sz w:val="28"/>
          <w:szCs w:val="28"/>
        </w:rPr>
        <w:t>56,58%</w:t>
      </w:r>
      <w:r w:rsidRPr="00C5226D">
        <w:rPr>
          <w:rFonts w:ascii="Times New Roman" w:hAnsi="Times New Roman" w:cs="Times New Roman"/>
          <w:color w:val="000000" w:themeColor="text1"/>
          <w:sz w:val="28"/>
          <w:szCs w:val="28"/>
        </w:rPr>
        <w:t xml:space="preserve"> tổng kinh phí được giao, gồm:</w:t>
      </w:r>
    </w:p>
    <w:p w14:paraId="557DB10F" w14:textId="3853F234"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Kinh phí thực hiện chế độ tự chủ: </w:t>
      </w:r>
      <w:r w:rsidRPr="00C5226D">
        <w:rPr>
          <w:rFonts w:ascii="Times New Roman" w:hAnsi="Times New Roman" w:cs="Times New Roman"/>
          <w:b/>
          <w:bCs/>
          <w:color w:val="000000" w:themeColor="text1"/>
          <w:sz w:val="28"/>
          <w:szCs w:val="28"/>
        </w:rPr>
        <w:t>3.576.727.270 đồng</w:t>
      </w:r>
      <w:r w:rsidRPr="00C5226D">
        <w:rPr>
          <w:rFonts w:ascii="Times New Roman" w:hAnsi="Times New Roman" w:cs="Times New Roman"/>
          <w:color w:val="000000" w:themeColor="text1"/>
          <w:sz w:val="28"/>
          <w:szCs w:val="28"/>
        </w:rPr>
        <w:t>.</w:t>
      </w:r>
    </w:p>
    <w:p w14:paraId="51FE76B2" w14:textId="077F8657"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Kinh phí không thực hiện chế độ tự chủ: </w:t>
      </w:r>
      <w:r w:rsidRPr="00C5226D">
        <w:rPr>
          <w:rFonts w:ascii="Times New Roman" w:hAnsi="Times New Roman" w:cs="Times New Roman"/>
          <w:b/>
          <w:bCs/>
          <w:color w:val="000000" w:themeColor="text1"/>
          <w:sz w:val="28"/>
          <w:szCs w:val="28"/>
        </w:rPr>
        <w:t>1.603.457.628 đồng</w:t>
      </w:r>
      <w:r w:rsidRPr="00C5226D">
        <w:rPr>
          <w:rFonts w:ascii="Times New Roman" w:hAnsi="Times New Roman" w:cs="Times New Roman"/>
          <w:color w:val="000000" w:themeColor="text1"/>
          <w:sz w:val="28"/>
          <w:szCs w:val="28"/>
        </w:rPr>
        <w:t>.</w:t>
      </w:r>
    </w:p>
    <w:p w14:paraId="2A1C7A3C" w14:textId="42517C17"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Quỹ tiền thưởng: </w:t>
      </w:r>
      <w:r w:rsidRPr="00C5226D">
        <w:rPr>
          <w:rFonts w:ascii="Times New Roman" w:hAnsi="Times New Roman" w:cs="Times New Roman"/>
          <w:b/>
          <w:bCs/>
          <w:color w:val="000000" w:themeColor="text1"/>
          <w:sz w:val="28"/>
          <w:szCs w:val="28"/>
        </w:rPr>
        <w:t>0 đồng</w:t>
      </w:r>
      <w:r w:rsidRPr="00C5226D">
        <w:rPr>
          <w:rFonts w:ascii="Times New Roman" w:hAnsi="Times New Roman" w:cs="Times New Roman"/>
          <w:color w:val="000000" w:themeColor="text1"/>
          <w:sz w:val="28"/>
          <w:szCs w:val="28"/>
        </w:rPr>
        <w:t>.</w:t>
      </w:r>
    </w:p>
    <w:p w14:paraId="218A1508"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 xml:space="preserve">Kinh phí còn lại chưa sử dụng là </w:t>
      </w:r>
      <w:r w:rsidRPr="00C5226D">
        <w:rPr>
          <w:rFonts w:ascii="Times New Roman" w:hAnsi="Times New Roman" w:cs="Times New Roman"/>
          <w:b/>
          <w:bCs/>
          <w:color w:val="000000" w:themeColor="text1"/>
          <w:sz w:val="28"/>
          <w:szCs w:val="28"/>
        </w:rPr>
        <w:t>3.974.615.102 đồng</w:t>
      </w:r>
      <w:r w:rsidRPr="00C5226D">
        <w:rPr>
          <w:rFonts w:ascii="Times New Roman" w:hAnsi="Times New Roman" w:cs="Times New Roman"/>
          <w:color w:val="000000" w:themeColor="text1"/>
          <w:sz w:val="28"/>
          <w:szCs w:val="28"/>
        </w:rPr>
        <w:t>, trong đó:</w:t>
      </w:r>
    </w:p>
    <w:p w14:paraId="4955A773" w14:textId="4B1258F2"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Kinh phí thực hiện chế độ tự chủ còn: </w:t>
      </w:r>
      <w:r w:rsidRPr="00C5226D">
        <w:rPr>
          <w:rFonts w:ascii="Times New Roman" w:hAnsi="Times New Roman" w:cs="Times New Roman"/>
          <w:b/>
          <w:bCs/>
          <w:color w:val="000000" w:themeColor="text1"/>
          <w:sz w:val="28"/>
          <w:szCs w:val="28"/>
        </w:rPr>
        <w:t>2.102.272.730 đồng</w:t>
      </w:r>
      <w:r w:rsidRPr="00C5226D">
        <w:rPr>
          <w:rFonts w:ascii="Times New Roman" w:hAnsi="Times New Roman" w:cs="Times New Roman"/>
          <w:color w:val="000000" w:themeColor="text1"/>
          <w:sz w:val="28"/>
          <w:szCs w:val="28"/>
        </w:rPr>
        <w:t>.</w:t>
      </w:r>
    </w:p>
    <w:p w14:paraId="7605D4EB" w14:textId="4A0165D9"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Kinh phí không thực hiện chế độ tự chủ còn: </w:t>
      </w:r>
      <w:r w:rsidRPr="00C5226D">
        <w:rPr>
          <w:rFonts w:ascii="Times New Roman" w:hAnsi="Times New Roman" w:cs="Times New Roman"/>
          <w:b/>
          <w:bCs/>
          <w:color w:val="000000" w:themeColor="text1"/>
          <w:sz w:val="28"/>
          <w:szCs w:val="28"/>
        </w:rPr>
        <w:t>1.679.342.372 đồng</w:t>
      </w:r>
      <w:r w:rsidRPr="00C5226D">
        <w:rPr>
          <w:rFonts w:ascii="Times New Roman" w:hAnsi="Times New Roman" w:cs="Times New Roman"/>
          <w:color w:val="000000" w:themeColor="text1"/>
          <w:sz w:val="28"/>
          <w:szCs w:val="28"/>
        </w:rPr>
        <w:t>.</w:t>
      </w:r>
    </w:p>
    <w:p w14:paraId="58C63C06" w14:textId="32AD11D8"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Quỹ tiền thưởng còn: </w:t>
      </w:r>
      <w:r w:rsidRPr="00C5226D">
        <w:rPr>
          <w:rFonts w:ascii="Times New Roman" w:hAnsi="Times New Roman" w:cs="Times New Roman"/>
          <w:b/>
          <w:bCs/>
          <w:color w:val="000000" w:themeColor="text1"/>
          <w:sz w:val="28"/>
          <w:szCs w:val="28"/>
        </w:rPr>
        <w:t>193.000.000 đồng</w:t>
      </w:r>
      <w:r w:rsidRPr="00C5226D">
        <w:rPr>
          <w:rFonts w:ascii="Times New Roman" w:hAnsi="Times New Roman" w:cs="Times New Roman"/>
          <w:color w:val="000000" w:themeColor="text1"/>
          <w:sz w:val="28"/>
          <w:szCs w:val="28"/>
        </w:rPr>
        <w:t>.</w:t>
      </w:r>
    </w:p>
    <w:p w14:paraId="47F9875F"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pacing w:val="-6"/>
          <w:sz w:val="28"/>
          <w:szCs w:val="28"/>
        </w:rPr>
      </w:pPr>
      <w:r w:rsidRPr="00C5226D">
        <w:rPr>
          <w:rFonts w:ascii="Times New Roman" w:hAnsi="Times New Roman" w:cs="Times New Roman"/>
          <w:color w:val="000000" w:themeColor="text1"/>
          <w:spacing w:val="-6"/>
          <w:sz w:val="28"/>
          <w:szCs w:val="28"/>
        </w:rPr>
        <w:t>Trong 03 tháng cuối năm, Văn phòng Đảng ủy tiếp tục rà soát nhu cầu thực tế, tiến độ thực hiện nhiệm vụ và khả năng giải ngân để tham mưu bố trí, sử dụng phần kinh phí còn lại đúng mục đích, chế độ, tiêu chuẩn, định mức; không để xảy ra tình trạng chi dồn vào cuối năm hoặc phát sinh các khoản chi chưa thực sự cần thiết.</w:t>
      </w:r>
    </w:p>
    <w:p w14:paraId="4ACB3582" w14:textId="77777777" w:rsidR="00C5226D" w:rsidRPr="00C5226D" w:rsidRDefault="00C5226D" w:rsidP="00307B81">
      <w:pPr>
        <w:tabs>
          <w:tab w:val="left" w:pos="709"/>
          <w:tab w:val="left" w:leader="dot" w:pos="8400"/>
        </w:tabs>
        <w:spacing w:before="120" w:after="0"/>
        <w:ind w:firstLine="709"/>
        <w:jc w:val="center"/>
        <w:rPr>
          <w:rFonts w:ascii="Times New Roman" w:hAnsi="Times New Roman" w:cs="Times New Roman"/>
          <w:color w:val="000000" w:themeColor="text1"/>
          <w:sz w:val="28"/>
          <w:szCs w:val="28"/>
        </w:rPr>
      </w:pPr>
      <w:r w:rsidRPr="00C5226D">
        <w:rPr>
          <w:rFonts w:ascii="Times New Roman" w:hAnsi="Times New Roman" w:cs="Times New Roman"/>
          <w:i/>
          <w:iCs/>
          <w:color w:val="000000" w:themeColor="text1"/>
          <w:sz w:val="28"/>
          <w:szCs w:val="28"/>
        </w:rPr>
        <w:t>(Chi tiết có bảng đối chiếu kinh phí kèm theo).</w:t>
      </w:r>
    </w:p>
    <w:p w14:paraId="70D08893"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3. Tình hình thu, nộp, quản lý và sử dụng đảng phí</w:t>
      </w:r>
    </w:p>
    <w:p w14:paraId="0B14732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3.1. Kết quả thu, nộp đảng phí đến ngày 23/9/2026</w:t>
      </w:r>
    </w:p>
    <w:p w14:paraId="2A91790E" w14:textId="34926768"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Tổng số đảng viên thực hiện đóng đảng phí: </w:t>
      </w:r>
      <w:r w:rsidRPr="00C5226D">
        <w:rPr>
          <w:rFonts w:ascii="Times New Roman" w:hAnsi="Times New Roman" w:cs="Times New Roman"/>
          <w:b/>
          <w:bCs/>
          <w:color w:val="000000" w:themeColor="text1"/>
          <w:sz w:val="28"/>
          <w:szCs w:val="28"/>
        </w:rPr>
        <w:t>747 đảng viên</w:t>
      </w:r>
      <w:r w:rsidRPr="00C5226D">
        <w:rPr>
          <w:rFonts w:ascii="Times New Roman" w:hAnsi="Times New Roman" w:cs="Times New Roman"/>
          <w:color w:val="000000" w:themeColor="text1"/>
          <w:sz w:val="28"/>
          <w:szCs w:val="28"/>
        </w:rPr>
        <w:t>.</w:t>
      </w:r>
    </w:p>
    <w:p w14:paraId="29DDCD2D" w14:textId="6F95D5BF"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Tổng số đảng phí đã thu: </w:t>
      </w:r>
      <w:r w:rsidRPr="00C5226D">
        <w:rPr>
          <w:rFonts w:ascii="Times New Roman" w:hAnsi="Times New Roman" w:cs="Times New Roman"/>
          <w:b/>
          <w:bCs/>
          <w:color w:val="000000" w:themeColor="text1"/>
          <w:sz w:val="28"/>
          <w:szCs w:val="28"/>
        </w:rPr>
        <w:t>240.629.824 đồng</w:t>
      </w:r>
      <w:r w:rsidRPr="00C5226D">
        <w:rPr>
          <w:rFonts w:ascii="Times New Roman" w:hAnsi="Times New Roman" w:cs="Times New Roman"/>
          <w:color w:val="000000" w:themeColor="text1"/>
          <w:sz w:val="28"/>
          <w:szCs w:val="28"/>
        </w:rPr>
        <w:t>.</w:t>
      </w:r>
    </w:p>
    <w:p w14:paraId="3D150EF0" w14:textId="6235FFD7"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Tổng số đảng phí được để lại tại các tổ chức đảng thuộc Đảng bộ và Đảng ủy xã: </w:t>
      </w:r>
      <w:r w:rsidRPr="00C5226D">
        <w:rPr>
          <w:rFonts w:ascii="Times New Roman" w:hAnsi="Times New Roman" w:cs="Times New Roman"/>
          <w:b/>
          <w:bCs/>
          <w:color w:val="000000" w:themeColor="text1"/>
          <w:sz w:val="28"/>
          <w:szCs w:val="28"/>
        </w:rPr>
        <w:t>221.166.548 đồng</w:t>
      </w:r>
      <w:r w:rsidRPr="00C5226D">
        <w:rPr>
          <w:rFonts w:ascii="Times New Roman" w:hAnsi="Times New Roman" w:cs="Times New Roman"/>
          <w:color w:val="000000" w:themeColor="text1"/>
          <w:sz w:val="28"/>
          <w:szCs w:val="28"/>
        </w:rPr>
        <w:t>, trong đó:</w:t>
      </w:r>
    </w:p>
    <w:p w14:paraId="6BEAF3FD" w14:textId="4CA4B3E5"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Số để lại tại các tổ chức đảng trực thuộc: </w:t>
      </w:r>
      <w:r w:rsidRPr="00C5226D">
        <w:rPr>
          <w:rFonts w:ascii="Times New Roman" w:hAnsi="Times New Roman" w:cs="Times New Roman"/>
          <w:b/>
          <w:bCs/>
          <w:color w:val="000000" w:themeColor="text1"/>
          <w:sz w:val="28"/>
          <w:szCs w:val="28"/>
        </w:rPr>
        <w:t>167.889.194 đồng</w:t>
      </w:r>
      <w:r w:rsidRPr="00C5226D">
        <w:rPr>
          <w:rFonts w:ascii="Times New Roman" w:hAnsi="Times New Roman" w:cs="Times New Roman"/>
          <w:color w:val="000000" w:themeColor="text1"/>
          <w:sz w:val="28"/>
          <w:szCs w:val="28"/>
        </w:rPr>
        <w:t>.</w:t>
      </w:r>
    </w:p>
    <w:p w14:paraId="2F9F12D8" w14:textId="0810C586"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Số để lại tại Đảng ủy xã: </w:t>
      </w:r>
      <w:r w:rsidRPr="00C5226D">
        <w:rPr>
          <w:rFonts w:ascii="Times New Roman" w:hAnsi="Times New Roman" w:cs="Times New Roman"/>
          <w:b/>
          <w:bCs/>
          <w:color w:val="000000" w:themeColor="text1"/>
          <w:sz w:val="28"/>
          <w:szCs w:val="28"/>
        </w:rPr>
        <w:t>53.277.354 đồng</w:t>
      </w:r>
      <w:r w:rsidRPr="00C5226D">
        <w:rPr>
          <w:rFonts w:ascii="Times New Roman" w:hAnsi="Times New Roman" w:cs="Times New Roman"/>
          <w:color w:val="000000" w:themeColor="text1"/>
          <w:sz w:val="28"/>
          <w:szCs w:val="28"/>
        </w:rPr>
        <w:t>.</w:t>
      </w:r>
    </w:p>
    <w:p w14:paraId="04A2AB89" w14:textId="06764F58"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Số đảng phí nộp về Tỉnh ủy: </w:t>
      </w:r>
      <w:r w:rsidRPr="00C5226D">
        <w:rPr>
          <w:rFonts w:ascii="Times New Roman" w:hAnsi="Times New Roman" w:cs="Times New Roman"/>
          <w:b/>
          <w:bCs/>
          <w:color w:val="000000" w:themeColor="text1"/>
          <w:sz w:val="28"/>
          <w:szCs w:val="28"/>
        </w:rPr>
        <w:t>19.463.276 đồng</w:t>
      </w:r>
      <w:r w:rsidRPr="00C5226D">
        <w:rPr>
          <w:rFonts w:ascii="Times New Roman" w:hAnsi="Times New Roman" w:cs="Times New Roman"/>
          <w:color w:val="000000" w:themeColor="text1"/>
          <w:sz w:val="28"/>
          <w:szCs w:val="28"/>
        </w:rPr>
        <w:t>.</w:t>
      </w:r>
    </w:p>
    <w:p w14:paraId="6F9B49AF"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Tháng 01/2026, việc trích, nộp đảng phí được thực hiện theo quy định áp dụng tại thời điểm đó. Từ ngày 01/02/2026, việc phân bổ, trích để lại và nộp đảng phí thực hiện theo Quy định số 01-QĐ/TW của Bộ Chính trị về chế độ đảng phí; tỷ lệ để lại được xác định trên số đảng phí còn lại sau khi trừ phần để lại cho các tổ chức đảng cấp dưới theo quy định.</w:t>
      </w:r>
    </w:p>
    <w:p w14:paraId="3366B124"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3.2. Kết quả sử dụng đảng phí được để lại tại Đảng ủy xã</w:t>
      </w:r>
    </w:p>
    <w:p w14:paraId="05A68195"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 xml:space="preserve">Tổng số đảng phí được để lại tại Đảng ủy xã đến ngày 23/9/2026 là </w:t>
      </w:r>
      <w:r w:rsidRPr="00C5226D">
        <w:rPr>
          <w:rFonts w:ascii="Times New Roman" w:hAnsi="Times New Roman" w:cs="Times New Roman"/>
          <w:b/>
          <w:bCs/>
          <w:color w:val="000000" w:themeColor="text1"/>
          <w:sz w:val="28"/>
          <w:szCs w:val="28"/>
        </w:rPr>
        <w:t>53.277.354 đồng</w:t>
      </w:r>
      <w:r w:rsidRPr="00C5226D">
        <w:rPr>
          <w:rFonts w:ascii="Times New Roman" w:hAnsi="Times New Roman" w:cs="Times New Roman"/>
          <w:color w:val="000000" w:themeColor="text1"/>
          <w:sz w:val="28"/>
          <w:szCs w:val="28"/>
        </w:rPr>
        <w:t>.</w:t>
      </w:r>
    </w:p>
    <w:p w14:paraId="5FC5D9E3"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 xml:space="preserve">Số đã sử dụng: </w:t>
      </w:r>
      <w:r w:rsidRPr="00C5226D">
        <w:rPr>
          <w:rFonts w:ascii="Times New Roman" w:hAnsi="Times New Roman" w:cs="Times New Roman"/>
          <w:b/>
          <w:bCs/>
          <w:color w:val="000000" w:themeColor="text1"/>
          <w:sz w:val="28"/>
          <w:szCs w:val="28"/>
        </w:rPr>
        <w:t>17.549.500 đồng</w:t>
      </w:r>
      <w:r w:rsidRPr="00C5226D">
        <w:rPr>
          <w:rFonts w:ascii="Times New Roman" w:hAnsi="Times New Roman" w:cs="Times New Roman"/>
          <w:color w:val="000000" w:themeColor="text1"/>
          <w:sz w:val="28"/>
          <w:szCs w:val="28"/>
        </w:rPr>
        <w:t>, gồm:</w:t>
      </w:r>
    </w:p>
    <w:p w14:paraId="4444D279" w14:textId="03CE9626"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Thăm hỏi đảng viên: </w:t>
      </w:r>
      <w:r w:rsidRPr="00C5226D">
        <w:rPr>
          <w:rFonts w:ascii="Times New Roman" w:hAnsi="Times New Roman" w:cs="Times New Roman"/>
          <w:b/>
          <w:bCs/>
          <w:color w:val="000000" w:themeColor="text1"/>
          <w:sz w:val="28"/>
          <w:szCs w:val="28"/>
        </w:rPr>
        <w:t>1.300.000 đồng</w:t>
      </w:r>
      <w:r w:rsidRPr="00C5226D">
        <w:rPr>
          <w:rFonts w:ascii="Times New Roman" w:hAnsi="Times New Roman" w:cs="Times New Roman"/>
          <w:color w:val="000000" w:themeColor="text1"/>
          <w:sz w:val="28"/>
          <w:szCs w:val="28"/>
        </w:rPr>
        <w:t>.</w:t>
      </w:r>
    </w:p>
    <w:p w14:paraId="1F4B5336" w14:textId="2762E59B"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Mua hoa chúc mừng chi bộ mới thành lập, đảng viên được trao tặng Huy hiệu Đảng: </w:t>
      </w:r>
      <w:r w:rsidRPr="00C5226D">
        <w:rPr>
          <w:rFonts w:ascii="Times New Roman" w:hAnsi="Times New Roman" w:cs="Times New Roman"/>
          <w:b/>
          <w:bCs/>
          <w:color w:val="000000" w:themeColor="text1"/>
          <w:sz w:val="28"/>
          <w:szCs w:val="28"/>
        </w:rPr>
        <w:t>3.000.000 đồng</w:t>
      </w:r>
      <w:r w:rsidRPr="00C5226D">
        <w:rPr>
          <w:rFonts w:ascii="Times New Roman" w:hAnsi="Times New Roman" w:cs="Times New Roman"/>
          <w:color w:val="000000" w:themeColor="text1"/>
          <w:sz w:val="28"/>
          <w:szCs w:val="28"/>
        </w:rPr>
        <w:t>.</w:t>
      </w:r>
    </w:p>
    <w:p w14:paraId="27C3FDA2" w14:textId="180F2ED2"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ab/>
      </w:r>
      <w:r w:rsidRPr="00C5226D">
        <w:rPr>
          <w:rFonts w:ascii="Times New Roman" w:hAnsi="Times New Roman" w:cs="Times New Roman"/>
          <w:color w:val="000000" w:themeColor="text1"/>
          <w:sz w:val="28"/>
          <w:szCs w:val="28"/>
        </w:rPr>
        <w:t xml:space="preserve">Chi phụ cấp cho cán bộ thực hiện công tác thu, nộp và báo cáo đảng phí: </w:t>
      </w:r>
      <w:r w:rsidRPr="00C5226D">
        <w:rPr>
          <w:rFonts w:ascii="Times New Roman" w:hAnsi="Times New Roman" w:cs="Times New Roman"/>
          <w:b/>
          <w:bCs/>
          <w:color w:val="000000" w:themeColor="text1"/>
          <w:sz w:val="28"/>
          <w:szCs w:val="28"/>
        </w:rPr>
        <w:t>3.244.500 đồng</w:t>
      </w:r>
      <w:r w:rsidRPr="00C5226D">
        <w:rPr>
          <w:rFonts w:ascii="Times New Roman" w:hAnsi="Times New Roman" w:cs="Times New Roman"/>
          <w:color w:val="000000" w:themeColor="text1"/>
          <w:sz w:val="28"/>
          <w:szCs w:val="28"/>
        </w:rPr>
        <w:t>.</w:t>
      </w:r>
    </w:p>
    <w:p w14:paraId="24E6007A" w14:textId="29B3C34E" w:rsidR="00C5226D" w:rsidRPr="00C5226D" w:rsidRDefault="00C5226D" w:rsidP="00307B81">
      <w:pPr>
        <w:tabs>
          <w:tab w:val="left" w:pos="709"/>
          <w:tab w:val="left" w:leader="dot" w:pos="8400"/>
        </w:tabs>
        <w:spacing w:before="120"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C5226D">
        <w:rPr>
          <w:rFonts w:ascii="Times New Roman" w:hAnsi="Times New Roman" w:cs="Times New Roman"/>
          <w:color w:val="000000" w:themeColor="text1"/>
          <w:sz w:val="28"/>
          <w:szCs w:val="28"/>
        </w:rPr>
        <w:t xml:space="preserve">Văn phòng phẩm phục vụ hoạt động công tác Đảng: </w:t>
      </w:r>
      <w:r w:rsidRPr="00C5226D">
        <w:rPr>
          <w:rFonts w:ascii="Times New Roman" w:hAnsi="Times New Roman" w:cs="Times New Roman"/>
          <w:b/>
          <w:bCs/>
          <w:color w:val="000000" w:themeColor="text1"/>
          <w:sz w:val="28"/>
          <w:szCs w:val="28"/>
        </w:rPr>
        <w:t>10.005.000 đồng</w:t>
      </w:r>
      <w:r w:rsidRPr="00C5226D">
        <w:rPr>
          <w:rFonts w:ascii="Times New Roman" w:hAnsi="Times New Roman" w:cs="Times New Roman"/>
          <w:color w:val="000000" w:themeColor="text1"/>
          <w:sz w:val="28"/>
          <w:szCs w:val="28"/>
        </w:rPr>
        <w:t>.</w:t>
      </w:r>
    </w:p>
    <w:p w14:paraId="26AD0CE2"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 xml:space="preserve">Số đảng phí còn chưa sử dụng: </w:t>
      </w:r>
      <w:r w:rsidRPr="00C5226D">
        <w:rPr>
          <w:rFonts w:ascii="Times New Roman" w:hAnsi="Times New Roman" w:cs="Times New Roman"/>
          <w:b/>
          <w:bCs/>
          <w:color w:val="000000" w:themeColor="text1"/>
          <w:sz w:val="28"/>
          <w:szCs w:val="28"/>
        </w:rPr>
        <w:t>35.727.854 đồng</w:t>
      </w:r>
      <w:r w:rsidRPr="00C5226D">
        <w:rPr>
          <w:rFonts w:ascii="Times New Roman" w:hAnsi="Times New Roman" w:cs="Times New Roman"/>
          <w:color w:val="000000" w:themeColor="text1"/>
          <w:sz w:val="28"/>
          <w:szCs w:val="28"/>
        </w:rPr>
        <w:t>.</w:t>
      </w:r>
    </w:p>
    <w:p w14:paraId="57D3F54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Nguồn đảng phí được để lại được theo dõi, quản lý riêng, sử dụng phục vụ hoạt động của tổ chức đảng theo đúng mục đích và thực hiện hạch toán, quyết toán theo quy định.</w:t>
      </w:r>
    </w:p>
    <w:p w14:paraId="79762B1D"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4. Công tác quản lý, sử dụng tài sản</w:t>
      </w:r>
    </w:p>
    <w:p w14:paraId="4560F4D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Văn phòng Đảng ủy xã Lùng Phình hiện được trang bị 01 xe ô tô phục vụ công tác, 01 máy photocopy, 23 máy tính và một số máy móc, trang thiết bị, bàn ghế làm việc. Trong 23 máy tính hiện có, 13 máy còn sử dụng tốt; 10 máy đã sử dụng lâu năm, hết thời gian khấu hao, thường xuyên hư hỏng, hiệu quả sửa chữa thấp. Một số bàn ghế, trang thiết bị được tiếp nhận từ các xã cũ sau sắp xếp đã xuống cấp do thời gian sử dụng và quá trình vận chuyển.</w:t>
      </w:r>
    </w:p>
    <w:p w14:paraId="339CC460"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pacing w:val="-6"/>
          <w:sz w:val="28"/>
          <w:szCs w:val="28"/>
        </w:rPr>
      </w:pPr>
      <w:r w:rsidRPr="00C5226D">
        <w:rPr>
          <w:rFonts w:ascii="Times New Roman" w:hAnsi="Times New Roman" w:cs="Times New Roman"/>
          <w:color w:val="000000" w:themeColor="text1"/>
          <w:spacing w:val="-6"/>
          <w:sz w:val="28"/>
          <w:szCs w:val="28"/>
        </w:rPr>
        <w:t>Để bảo đảm điều kiện làm việc sau sắp xếp, trong quý III năm 2026, Văn phòng Đảng ủy đã mua sắm bổ sung 11 bàn làm việc, 12 ghế làm việc, 01 máy tính xách tay, 02 máy scan, 02 bàn làm việc lãnh đạo, 01 ghế lãnh đạo và 01 bộ bàn ghế tiếp khách. Việc mua sắm được thực hiện nhằm bổ sung các trang thiết bị còn thiếu, đáp ứng yêu cầu thực hiện nhiệm vụ của cán bộ, công chức cơ quan Đảng ủy.</w:t>
      </w:r>
    </w:p>
    <w:p w14:paraId="20267789"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Thực hiện Quyết định số 570/QĐ-UBND ngày 17/9/2026 của UBND xã Lùng Phình về việc điều chuyển các cơ sở nhà, đất của các cơ quan, đơn vị thuộc UBND xã Lùng Phình, Văn phòng Đảng ủy đã bàn giao trụ sở nhà, đất của UBND xã Lử Thẩn cũ tại thôn Lử Thẩn, xã Lùng Phình cho Trường PTDTBT TH&amp;THCS Lùng Thẩn quản lý, sử dụng; đồng thời tiếp nhận trụ sở UBND xã Lùng Phình, 01 giếng khoan và 01 máy lọc nước từ UBND xã Lùng Phình để quản lý, sử dụng. Việc bàn giao, tiếp nhận, theo dõi và hạch toán tăng, giảm tài sản được thực hiện theo hồ sơ điều chuyển và quy định hiện hành.</w:t>
      </w:r>
    </w:p>
    <w:p w14:paraId="7EC4826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5. Đánh giá chung</w:t>
      </w:r>
    </w:p>
    <w:p w14:paraId="53CACB9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5.1. Kết quả đạt được</w:t>
      </w:r>
    </w:p>
    <w:p w14:paraId="25F1E9A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Công tác quản lý tài chính, tài sản của Đảng ủy trong 09 tháng đầu năm cơ bản được thực hiện nền nếp, đúng mục đích; việc quản lý, sử dụng kinh phí gắn với yêu cầu thực hành tiết kiệm, chống lãng phí. Các khoản chi được kiểm soát theo dự toán, chế độ, tiêu chuẩn, định mức; hồ sơ, chứng từ kế toán được theo dõi, lưu trữ phục vụ công tác đối chiếu, kiểm tra và quyết toán.</w:t>
      </w:r>
    </w:p>
    <w:p w14:paraId="4C9C83AE"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Công tác thu, nộp và quản lý đảng phí từng bước được chuẩn hóa; việc mở tài khoản ngân hàng và chuẩn bị triển khai thu, nộp đảng phí trên môi trường điện tử được quan tâm. Việc mua sắm, tiếp nhận, điều chuyển tài sản cơ bản đáp ứng yêu cầu ổn định điều kiện làm việc của các cơ quan tham mưu, giúp việc Đảng ủy sau sắp xếp.</w:t>
      </w:r>
    </w:p>
    <w:p w14:paraId="2B747AE9"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5.2. Hạn chế</w:t>
      </w:r>
    </w:p>
    <w:p w14:paraId="2E9C082C"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lastRenderedPageBreak/>
        <w:t>Một số chi bộ thực hiện thu, nộp đảng phí và gửi báo cáo số liệu có thời điểm còn chậm so với yêu cầu; việc tổng hợp, đối chiếu số liệu giữa một số chi bộ chưa thật sự đồng bộ.</w:t>
      </w:r>
    </w:p>
    <w:p w14:paraId="32F25D6C"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Việc triển khai kê khai, thu, nộp đảng phí trực tuyến còn trong giai đoạn đầu, chưa thực hiện đồng đều ở tất cả các chi bộ và đảng viên.</w:t>
      </w:r>
    </w:p>
    <w:p w14:paraId="16F6BF1F"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Cơ sở vật chất, trang thiết bị phục vụ hoạt động của một số chi bộ thôn còn thiếu; một số máy móc, thiết bị của cơ quan Đảng ủy đã sử dụng lâu năm, thường xuyên hư hỏng, ảnh hưởng nhất định đến tiến độ xử lý công việc.</w:t>
      </w:r>
    </w:p>
    <w:p w14:paraId="130EB54C"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5.3. Nguyên nhân</w:t>
      </w:r>
    </w:p>
    <w:p w14:paraId="364DDE74"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Sau sắp xếp, sáp nhập và kiện toàn tổ chức đảng, một số chi ủy viên, cán bộ trực tiếp thực hiện nhiệm vụ tài chính, đảng phí mới được phân công nên còn lúng túng trong rà soát đối tượng, xác định mức đóng, tổng hợp số liệu và lập báo cáo.</w:t>
      </w:r>
    </w:p>
    <w:p w14:paraId="645BEAA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Trang thiết bị công nghệ thông tin tại các chi bộ thôn còn thiếu; đa số chưa có máy tính, máy in và thiết bị văn phòng riêng, cán bộ chi bộ chủ yếu sử dụng thiết bị cá nhân để soạn thảo, tổng hợp báo cáo.</w:t>
      </w:r>
    </w:p>
    <w:p w14:paraId="35469CD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Bên cạnh đó, thói quen sử dụng tiền mặt của một bộ phận đảng viên, kỹ năng sử dụng công nghệ của đảng viên cao tuổi và chất lượng hạ tầng viễn thông tại một số địa bàn còn hạn chế, ảnh hưởng đến tiến độ triển khai thu, nộp đảng phí trên môi trường điện tử.</w:t>
      </w:r>
    </w:p>
    <w:p w14:paraId="70FC4543"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II. PHƯƠNG HƯỚNG, NHIỆM VỤ 03 THÁNG CUỐI NĂM 2026</w:t>
      </w:r>
    </w:p>
    <w:p w14:paraId="18FA1507"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1. Về quản lý, sử dụng kinh phí</w:t>
      </w:r>
    </w:p>
    <w:p w14:paraId="4D05606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Tiếp tục quản lý, sử dụng tài chính Đảng đúng quy định; thực hiện các khoản chi theo dự toán được giao, đúng mục đích, chế độ, tiêu chuẩn, định mức và trong phạm vi nguồn kinh phí được cấp.</w:t>
      </w:r>
    </w:p>
    <w:p w14:paraId="6250CF85"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 xml:space="preserve">Tập trung rà soát phần kinh phí còn lại </w:t>
      </w:r>
      <w:r w:rsidRPr="00C5226D">
        <w:rPr>
          <w:rFonts w:ascii="Times New Roman" w:hAnsi="Times New Roman" w:cs="Times New Roman"/>
          <w:b/>
          <w:bCs/>
          <w:color w:val="000000" w:themeColor="text1"/>
          <w:sz w:val="28"/>
          <w:szCs w:val="28"/>
        </w:rPr>
        <w:t>3.974.615.102 đồng</w:t>
      </w:r>
      <w:r w:rsidRPr="00C5226D">
        <w:rPr>
          <w:rFonts w:ascii="Times New Roman" w:hAnsi="Times New Roman" w:cs="Times New Roman"/>
          <w:color w:val="000000" w:themeColor="text1"/>
          <w:sz w:val="28"/>
          <w:szCs w:val="28"/>
        </w:rPr>
        <w:t>, xác định rõ từng nhiệm vụ phải thực hiện trong những tháng cuối năm; ưu tiên kinh phí phục vụ nhiệm vụ chính trị, hoạt động lãnh đạo, chỉ đạo của cấp ủy, công tác kiểm tra, giám sát, tuyên truyền, dân vận, xây dựng Đảng, phát triển đảng viên, chuyển đổi số và các nhiệm vụ đột xuất được cấp có thẩm quyền giao.</w:t>
      </w:r>
    </w:p>
    <w:p w14:paraId="51361BAC"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 xml:space="preserve">Rà soát việc sử dụng </w:t>
      </w:r>
      <w:r w:rsidRPr="00C5226D">
        <w:rPr>
          <w:rFonts w:ascii="Times New Roman" w:hAnsi="Times New Roman" w:cs="Times New Roman"/>
          <w:b/>
          <w:bCs/>
          <w:color w:val="000000" w:themeColor="text1"/>
          <w:sz w:val="28"/>
          <w:szCs w:val="28"/>
        </w:rPr>
        <w:t>193.000.000 đồng quỹ tiền thưởng</w:t>
      </w:r>
      <w:r w:rsidRPr="00C5226D">
        <w:rPr>
          <w:rFonts w:ascii="Times New Roman" w:hAnsi="Times New Roman" w:cs="Times New Roman"/>
          <w:color w:val="000000" w:themeColor="text1"/>
          <w:sz w:val="28"/>
          <w:szCs w:val="28"/>
        </w:rPr>
        <w:t>, thực hiện chi đúng đối tượng, điều kiện, mức chi và thời điểm theo quy định; không để phát sinh chi sai chế độ hoặc chi dồn không bảo đảm căn cứ vào cuối năm.</w:t>
      </w:r>
    </w:p>
    <w:p w14:paraId="23D08714"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Tăng cường kiểm soát chi, thực hành tiết kiệm, chống lãng phí; hạn chế tối đa các khoản chi chưa thực sự cần thiết; rà soát, xử lý các khoản tạm ứng, công nợ và nghĩa vụ thanh toán phát sinh (nếu có) trước khi khóa sổ kế toán năm.</w:t>
      </w:r>
    </w:p>
    <w:p w14:paraId="11DACBD5"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2. Về công tác kế toán, quyết toán</w:t>
      </w:r>
    </w:p>
    <w:p w14:paraId="11CA5B63"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Thực hiện đầy đủ việc hạch toán, mở sổ kế toán, quản lý chứng từ, đối chiếu số liệu với Kho bạc Nhà nước, ngân hàng và các cơ quan liên quan; kịp thời xử lý các khoản chênh lệch, bảo đảm số liệu kế toán chính xác, thống nhất.</w:t>
      </w:r>
    </w:p>
    <w:p w14:paraId="1B209080"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lastRenderedPageBreak/>
        <w:t>Tổ chức tự kiểm tra công tác tài chính, kế toán; kịp thời chấn chỉnh các tồn tại về chứng từ, hạch toán, quản lý kinh phí và tài sản; chuẩn bị đầy đủ hồ sơ phục vụ công tác kiểm tra, giám sát, quyết toán của cấp có thẩm quyền.</w:t>
      </w:r>
    </w:p>
    <w:p w14:paraId="4B54466E"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Phấn đấu hoàn thành 100% việc quyết toán kinh phí, quyết toán đảng phí năm 2026 đúng thời hạn; thực hiện đầy đủ chế độ báo cáo tài chính, báo cáo thu, nộp, quản lý và sử dụng đảng phí theo quy định.</w:t>
      </w:r>
    </w:p>
    <w:p w14:paraId="7B1ED22F"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3. Về thu, nộp và quản lý đảng phí</w:t>
      </w:r>
    </w:p>
    <w:p w14:paraId="68724850"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Tiếp tục hướng dẫn, đôn đốc các chi bộ thực hiện thu, nộp đảng phí đầy đủ, đúng thời gian; thường xuyên đối chiếu số đảng viên, đối tượng đóng, số phải thu, số đã thu, số được để lại và số phải nộp cấp trên, bảo đảm số liệu chính xác, không để tồn đọng.</w:t>
      </w:r>
    </w:p>
    <w:p w14:paraId="034D0CFE"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Triển khai đồng bộ việc thu, nộp đảng phí trên môi trường điện tử theo lộ trình; hỗ trợ các chi bộ, đảng viên còn khó khăn trong thao tác, nhất là đảng viên cao tuổi và các chi bộ ở địa bàn có điều kiện hạ tầng mạng hạn chế.</w:t>
      </w:r>
    </w:p>
    <w:p w14:paraId="3DF81D47"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Chuẩn hóa biểu mẫu theo dõi, báo cáo đảng phí; bảo đảm thống nhất số liệu giữa chi bộ, Đảng ủy xã, tài khoản ngân hàng và hệ thống điện tử; thực hiện quản lý, sử dụng số đảng phí được để lại đúng mục đích, đúng chế độ.</w:t>
      </w:r>
    </w:p>
    <w:p w14:paraId="7287FEB0"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4. Về quản lý tài sản</w:t>
      </w:r>
    </w:p>
    <w:p w14:paraId="6642AB3C"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Tổ chức rà soát, kiểm kê tài sản, trang thiết bị hiện có; cập nhật đầy đủ biến động tăng, giảm tài sản sau sắp xếp, điều chuyển, mua sắm trên sổ kế toán và phần mềm quản lý tài sản.</w:t>
      </w:r>
    </w:p>
    <w:p w14:paraId="26AFFC08"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Rà soát các máy móc, thiết bị đã xuống cấp, thường xuyên hư hỏng để xây dựng phương án sửa chữa, thanh lý hoặc thay thế theo mức độ cần thiết và khả năng cân đối nguồn kinh phí; ưu tiên thiết bị phục vụ trực tiếp công tác chuyển đổi số và hoạt động chuyên môn.</w:t>
      </w:r>
    </w:p>
    <w:p w14:paraId="48649393"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Thực hiện kiểm kê tài sản cuối năm 2026; hoàn thiện hồ sơ bàn giao, tiếp nhận, điều chuyển, mua sắm tài sản, bảo đảm tài sản công được quản lý chặt chẽ, sử dụng đúng công năng, tiết kiệm, hiệu quả.</w:t>
      </w:r>
    </w:p>
    <w:p w14:paraId="557E51FB"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5. Về chuyển đổi số và nâng cao năng lực của các chi bộ</w:t>
      </w:r>
    </w:p>
    <w:p w14:paraId="6A1BF361"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Tiếp tục hướng dẫn nghiệp vụ tài chính Đảng, thu, nộp đảng phí và sử dụng các nền tảng số cho bí thư, chi ủy viên và cán bộ được phân công phụ trách tại các chi bộ; kịp thời tháo gỡ khó khăn trong quá trình triển khai.</w:t>
      </w:r>
    </w:p>
    <w:p w14:paraId="4D54D157"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Từng bước chuẩn hóa phương thức tổng hợp, gửi báo cáo, lưu trữ hồ sơ điện tử; tăng tỷ lệ thanh toán không dùng tiền mặt, giảm thao tác thủ công và nâng cao tính chính xác, kịp thời của số liệu.</w:t>
      </w:r>
    </w:p>
    <w:p w14:paraId="49EFCF2C"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b/>
          <w:bCs/>
          <w:color w:val="000000" w:themeColor="text1"/>
          <w:sz w:val="28"/>
          <w:szCs w:val="28"/>
        </w:rPr>
        <w:t>6. Công tác chuẩn bị tài chính năm 2027</w:t>
      </w:r>
    </w:p>
    <w:p w14:paraId="0FEB994A"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t>Rà soát kết quả thực hiện dự toán năm 2026, xác định nhu cầu kinh phí năm 2027 gắn với nhiệm vụ chính trị, tổ chức bộ máy, biên chế, hoạt động của cấp ủy và các cơ quan tham mưu, giúp việc; xây dựng dự toán ngân sách Đảng năm 2027 sát thực tế, đúng định mức và gửi cấp có thẩm quyền đúng thời gian quy định.</w:t>
      </w:r>
    </w:p>
    <w:p w14:paraId="5C64583D"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z w:val="28"/>
          <w:szCs w:val="28"/>
        </w:rPr>
      </w:pPr>
      <w:r w:rsidRPr="00C5226D">
        <w:rPr>
          <w:rFonts w:ascii="Times New Roman" w:hAnsi="Times New Roman" w:cs="Times New Roman"/>
          <w:color w:val="000000" w:themeColor="text1"/>
          <w:sz w:val="28"/>
          <w:szCs w:val="28"/>
        </w:rPr>
        <w:lastRenderedPageBreak/>
        <w:t>Chủ động xác định nhu cầu sửa chữa, mua sắm, thay thế trang thiết bị; nhu cầu kinh phí phục vụ chuyển đổi số, hoạt động của các tổ chức đảng trực thuộc và các nhiệm vụ trọng tâm năm 2027 để tổng hợp trong dự toán, hạn chế phát sinh bổ sung ngoài dự toán.</w:t>
      </w:r>
    </w:p>
    <w:p w14:paraId="109A0A62" w14:textId="77777777" w:rsidR="00C5226D" w:rsidRPr="00C5226D" w:rsidRDefault="00C5226D" w:rsidP="00307B81">
      <w:pPr>
        <w:tabs>
          <w:tab w:val="left" w:pos="709"/>
          <w:tab w:val="left" w:leader="dot" w:pos="8400"/>
        </w:tabs>
        <w:spacing w:before="120" w:after="0"/>
        <w:ind w:firstLine="709"/>
        <w:jc w:val="both"/>
        <w:rPr>
          <w:rFonts w:ascii="Times New Roman" w:hAnsi="Times New Roman" w:cs="Times New Roman"/>
          <w:color w:val="000000" w:themeColor="text1"/>
          <w:spacing w:val="-6"/>
          <w:sz w:val="28"/>
          <w:szCs w:val="28"/>
        </w:rPr>
      </w:pPr>
      <w:r w:rsidRPr="00C5226D">
        <w:rPr>
          <w:rFonts w:ascii="Times New Roman" w:hAnsi="Times New Roman" w:cs="Times New Roman"/>
          <w:color w:val="000000" w:themeColor="text1"/>
          <w:spacing w:val="-6"/>
          <w:sz w:val="28"/>
          <w:szCs w:val="28"/>
        </w:rPr>
        <w:t>Trên đây là Báo cáo tình hình quản lý, sử dụng tài chính Đảng 09 tháng đầu năm và phương hướng, nhiệm vụ 03 tháng cuối năm 2026 của Đảng ủy xã Lùng Phình.</w:t>
      </w:r>
    </w:p>
    <w:p w14:paraId="0B45E1F8" w14:textId="77777777" w:rsidR="00E63739" w:rsidRPr="00BC32F8" w:rsidRDefault="00E63739" w:rsidP="00FA0F5A">
      <w:pPr>
        <w:tabs>
          <w:tab w:val="left" w:pos="709"/>
          <w:tab w:val="left" w:leader="dot" w:pos="8400"/>
        </w:tabs>
        <w:spacing w:after="0" w:line="360" w:lineRule="exact"/>
        <w:jc w:val="both"/>
        <w:rPr>
          <w:rFonts w:ascii="Times New Roman" w:hAnsi="Times New Roman" w:cs="Times New Roman"/>
          <w:color w:val="000000" w:themeColor="text1"/>
          <w:sz w:val="28"/>
          <w:szCs w:val="28"/>
        </w:rPr>
      </w:pPr>
    </w:p>
    <w:tbl>
      <w:tblPr>
        <w:tblW w:w="0" w:type="auto"/>
        <w:tblInd w:w="1" w:type="dxa"/>
        <w:tblLook w:val="04A0" w:firstRow="1" w:lastRow="0" w:firstColumn="1" w:lastColumn="0" w:noHBand="0" w:noVBand="1"/>
      </w:tblPr>
      <w:tblGrid>
        <w:gridCol w:w="4768"/>
        <w:gridCol w:w="4801"/>
      </w:tblGrid>
      <w:tr w:rsidR="00DE652E" w:rsidRPr="00BC32F8" w14:paraId="40163945" w14:textId="77777777">
        <w:trPr>
          <w:trHeight w:val="1980"/>
        </w:trPr>
        <w:tc>
          <w:tcPr>
            <w:tcW w:w="5063" w:type="dxa"/>
          </w:tcPr>
          <w:p w14:paraId="5AB97066" w14:textId="77777777" w:rsidR="00DE652E" w:rsidRPr="00BC32F8" w:rsidRDefault="00DE652E" w:rsidP="004015E6">
            <w:pPr>
              <w:spacing w:after="0"/>
              <w:jc w:val="both"/>
              <w:rPr>
                <w:rFonts w:ascii="Times New Roman" w:hAnsi="Times New Roman" w:cs="Times New Roman"/>
                <w:color w:val="000000" w:themeColor="text1"/>
                <w:sz w:val="28"/>
                <w:u w:val="single"/>
              </w:rPr>
            </w:pPr>
            <w:r w:rsidRPr="00BC32F8">
              <w:rPr>
                <w:rFonts w:ascii="Times New Roman" w:hAnsi="Times New Roman" w:cs="Times New Roman"/>
                <w:color w:val="000000" w:themeColor="text1"/>
                <w:sz w:val="28"/>
                <w:u w:val="single"/>
              </w:rPr>
              <w:t xml:space="preserve">Nơi </w:t>
            </w:r>
            <w:r w:rsidRPr="00BC32F8">
              <w:rPr>
                <w:rFonts w:ascii="Times New Roman" w:hAnsi="Times New Roman" w:cs="Times New Roman"/>
                <w:color w:val="000000" w:themeColor="text1"/>
                <w:spacing w:val="-2"/>
                <w:sz w:val="28"/>
                <w:u w:val="single"/>
              </w:rPr>
              <w:t>nhận:</w:t>
            </w:r>
          </w:p>
          <w:p w14:paraId="1719F1FE" w14:textId="4F308195" w:rsidR="00DE652E" w:rsidRPr="00BC32F8" w:rsidRDefault="00DE652E" w:rsidP="004015E6">
            <w:pPr>
              <w:pStyle w:val="ListParagraph"/>
              <w:tabs>
                <w:tab w:val="left" w:pos="141"/>
              </w:tabs>
              <w:spacing w:before="0"/>
              <w:ind w:left="0" w:firstLine="0"/>
              <w:rPr>
                <w:color w:val="000000" w:themeColor="text1"/>
                <w:sz w:val="24"/>
                <w:szCs w:val="24"/>
                <w:lang w:val="en-US"/>
              </w:rPr>
            </w:pPr>
            <w:r w:rsidRPr="00BC32F8">
              <w:rPr>
                <w:color w:val="000000" w:themeColor="text1"/>
                <w:sz w:val="24"/>
                <w:szCs w:val="24"/>
                <w:lang w:val="en-US"/>
              </w:rPr>
              <w:t xml:space="preserve">- </w:t>
            </w:r>
            <w:r w:rsidR="00B70AF3" w:rsidRPr="00BC32F8">
              <w:rPr>
                <w:color w:val="000000" w:themeColor="text1"/>
                <w:sz w:val="24"/>
                <w:szCs w:val="24"/>
                <w:lang w:val="en-US"/>
              </w:rPr>
              <w:t>TT.</w:t>
            </w:r>
            <w:r w:rsidRPr="00BC32F8">
              <w:rPr>
                <w:color w:val="000000" w:themeColor="text1"/>
                <w:sz w:val="24"/>
                <w:szCs w:val="24"/>
              </w:rPr>
              <w:t xml:space="preserve"> </w:t>
            </w:r>
            <w:r w:rsidRPr="00BC32F8">
              <w:rPr>
                <w:color w:val="000000" w:themeColor="text1"/>
                <w:sz w:val="24"/>
                <w:szCs w:val="24"/>
                <w:lang w:val="en-US"/>
              </w:rPr>
              <w:t>Đảng uỷ</w:t>
            </w:r>
            <w:r w:rsidR="006F63AB" w:rsidRPr="00BC32F8">
              <w:rPr>
                <w:color w:val="000000" w:themeColor="text1"/>
                <w:sz w:val="24"/>
                <w:szCs w:val="24"/>
                <w:lang w:val="en-US"/>
              </w:rPr>
              <w:t>;</w:t>
            </w:r>
          </w:p>
          <w:p w14:paraId="59655731" w14:textId="01D0DF13" w:rsidR="00DE652E" w:rsidRPr="00BC32F8" w:rsidRDefault="00DE652E" w:rsidP="004015E6">
            <w:pPr>
              <w:pStyle w:val="ListParagraph"/>
              <w:tabs>
                <w:tab w:val="left" w:pos="205"/>
              </w:tabs>
              <w:spacing w:before="0"/>
              <w:ind w:left="0" w:firstLine="0"/>
              <w:rPr>
                <w:color w:val="000000" w:themeColor="text1"/>
                <w:sz w:val="24"/>
                <w:szCs w:val="24"/>
                <w:lang w:val="en-US"/>
              </w:rPr>
            </w:pPr>
            <w:r w:rsidRPr="00BC32F8">
              <w:rPr>
                <w:color w:val="000000" w:themeColor="text1"/>
                <w:sz w:val="24"/>
                <w:szCs w:val="24"/>
                <w:lang w:val="en-US"/>
              </w:rPr>
              <w:t xml:space="preserve">- </w:t>
            </w:r>
            <w:r w:rsidR="00B70AF3" w:rsidRPr="00BC32F8">
              <w:rPr>
                <w:color w:val="000000" w:themeColor="text1"/>
                <w:sz w:val="24"/>
                <w:szCs w:val="24"/>
                <w:lang w:val="en-US"/>
              </w:rPr>
              <w:t>BTV</w:t>
            </w:r>
            <w:r w:rsidRPr="00BC32F8">
              <w:rPr>
                <w:color w:val="000000" w:themeColor="text1"/>
                <w:sz w:val="24"/>
                <w:szCs w:val="24"/>
              </w:rPr>
              <w:t xml:space="preserve"> </w:t>
            </w:r>
            <w:r w:rsidRPr="00BC32F8">
              <w:rPr>
                <w:color w:val="000000" w:themeColor="text1"/>
                <w:sz w:val="24"/>
                <w:szCs w:val="24"/>
                <w:lang w:val="en-US"/>
              </w:rPr>
              <w:t>Đảng uỷ</w:t>
            </w:r>
            <w:r w:rsidR="006F63AB" w:rsidRPr="00BC32F8">
              <w:rPr>
                <w:color w:val="000000" w:themeColor="text1"/>
                <w:sz w:val="24"/>
                <w:szCs w:val="24"/>
                <w:lang w:val="en-US"/>
              </w:rPr>
              <w:t>;</w:t>
            </w:r>
          </w:p>
          <w:p w14:paraId="1FCEDC4D" w14:textId="2D004769" w:rsidR="00DE652E" w:rsidRPr="00BC32F8" w:rsidRDefault="00DE652E" w:rsidP="004015E6">
            <w:pPr>
              <w:pStyle w:val="ListParagraph"/>
              <w:tabs>
                <w:tab w:val="left" w:pos="205"/>
              </w:tabs>
              <w:spacing w:before="0"/>
              <w:ind w:left="0" w:firstLine="0"/>
              <w:rPr>
                <w:color w:val="000000" w:themeColor="text1"/>
                <w:sz w:val="24"/>
                <w:szCs w:val="24"/>
                <w:lang w:val="en-US"/>
              </w:rPr>
            </w:pPr>
            <w:r w:rsidRPr="00BC32F8">
              <w:rPr>
                <w:color w:val="000000" w:themeColor="text1"/>
                <w:sz w:val="24"/>
                <w:szCs w:val="24"/>
                <w:lang w:val="en-US"/>
              </w:rPr>
              <w:t xml:space="preserve">- </w:t>
            </w:r>
            <w:r w:rsidRPr="00BC32F8">
              <w:rPr>
                <w:color w:val="000000" w:themeColor="text1"/>
                <w:sz w:val="24"/>
                <w:szCs w:val="24"/>
              </w:rPr>
              <w:t>Các</w:t>
            </w:r>
            <w:r w:rsidRPr="00BC32F8">
              <w:rPr>
                <w:color w:val="000000" w:themeColor="text1"/>
                <w:spacing w:val="-1"/>
                <w:sz w:val="24"/>
                <w:szCs w:val="24"/>
              </w:rPr>
              <w:t xml:space="preserve"> </w:t>
            </w:r>
            <w:r w:rsidRPr="00BC32F8">
              <w:rPr>
                <w:color w:val="000000" w:themeColor="text1"/>
                <w:sz w:val="24"/>
                <w:szCs w:val="24"/>
              </w:rPr>
              <w:t>đồng chí</w:t>
            </w:r>
            <w:r w:rsidRPr="00BC32F8">
              <w:rPr>
                <w:color w:val="000000" w:themeColor="text1"/>
                <w:spacing w:val="-2"/>
                <w:sz w:val="24"/>
                <w:szCs w:val="24"/>
              </w:rPr>
              <w:t xml:space="preserve"> </w:t>
            </w:r>
            <w:r w:rsidRPr="00BC32F8">
              <w:rPr>
                <w:color w:val="000000" w:themeColor="text1"/>
                <w:sz w:val="24"/>
                <w:szCs w:val="24"/>
              </w:rPr>
              <w:t>UVBCH</w:t>
            </w:r>
            <w:r w:rsidRPr="00BC32F8">
              <w:rPr>
                <w:color w:val="000000" w:themeColor="text1"/>
                <w:spacing w:val="-1"/>
                <w:sz w:val="24"/>
                <w:szCs w:val="24"/>
              </w:rPr>
              <w:t xml:space="preserve"> </w:t>
            </w:r>
            <w:r w:rsidRPr="00BC32F8">
              <w:rPr>
                <w:color w:val="000000" w:themeColor="text1"/>
                <w:sz w:val="24"/>
                <w:szCs w:val="24"/>
              </w:rPr>
              <w:t>Đảng</w:t>
            </w:r>
            <w:r w:rsidRPr="00BC32F8">
              <w:rPr>
                <w:color w:val="000000" w:themeColor="text1"/>
                <w:spacing w:val="-1"/>
                <w:sz w:val="24"/>
                <w:szCs w:val="24"/>
              </w:rPr>
              <w:t xml:space="preserve"> </w:t>
            </w:r>
            <w:r w:rsidR="00B70AF3" w:rsidRPr="00BC32F8">
              <w:rPr>
                <w:color w:val="000000" w:themeColor="text1"/>
                <w:spacing w:val="-1"/>
                <w:sz w:val="24"/>
                <w:szCs w:val="24"/>
                <w:lang w:val="en-US"/>
              </w:rPr>
              <w:t xml:space="preserve">ủy </w:t>
            </w:r>
            <w:r w:rsidRPr="00BC32F8">
              <w:rPr>
                <w:color w:val="000000" w:themeColor="text1"/>
                <w:sz w:val="24"/>
                <w:szCs w:val="24"/>
                <w:lang w:val="en-US"/>
              </w:rPr>
              <w:t>xã</w:t>
            </w:r>
            <w:r w:rsidR="006F63AB" w:rsidRPr="00BC32F8">
              <w:rPr>
                <w:color w:val="000000" w:themeColor="text1"/>
                <w:sz w:val="24"/>
                <w:szCs w:val="24"/>
                <w:lang w:val="en-US"/>
              </w:rPr>
              <w:t>;</w:t>
            </w:r>
          </w:p>
          <w:p w14:paraId="5DE64638" w14:textId="2656D8F8" w:rsidR="00DE652E" w:rsidRPr="00BC32F8" w:rsidRDefault="00DE652E" w:rsidP="004015E6">
            <w:pPr>
              <w:pStyle w:val="ListParagraph"/>
              <w:tabs>
                <w:tab w:val="left" w:pos="208"/>
              </w:tabs>
              <w:spacing w:before="0"/>
              <w:ind w:left="0" w:firstLine="0"/>
              <w:rPr>
                <w:color w:val="000000" w:themeColor="text1"/>
                <w:sz w:val="24"/>
                <w:szCs w:val="24"/>
                <w:lang w:val="en-US"/>
              </w:rPr>
            </w:pPr>
            <w:r w:rsidRPr="00BC32F8">
              <w:rPr>
                <w:color w:val="000000" w:themeColor="text1"/>
                <w:sz w:val="24"/>
                <w:szCs w:val="24"/>
                <w:lang w:val="en-US"/>
              </w:rPr>
              <w:t xml:space="preserve">  - </w:t>
            </w:r>
            <w:r w:rsidRPr="00BC32F8">
              <w:rPr>
                <w:color w:val="000000" w:themeColor="text1"/>
                <w:sz w:val="24"/>
                <w:szCs w:val="24"/>
              </w:rPr>
              <w:t>Các</w:t>
            </w:r>
            <w:r w:rsidRPr="00BC32F8">
              <w:rPr>
                <w:color w:val="000000" w:themeColor="text1"/>
                <w:spacing w:val="-1"/>
                <w:sz w:val="24"/>
                <w:szCs w:val="24"/>
              </w:rPr>
              <w:t xml:space="preserve"> </w:t>
            </w:r>
            <w:r w:rsidRPr="00BC32F8">
              <w:rPr>
                <w:color w:val="000000" w:themeColor="text1"/>
                <w:sz w:val="24"/>
                <w:szCs w:val="24"/>
              </w:rPr>
              <w:t>cơ</w:t>
            </w:r>
            <w:r w:rsidRPr="00BC32F8">
              <w:rPr>
                <w:color w:val="000000" w:themeColor="text1"/>
                <w:spacing w:val="-1"/>
                <w:sz w:val="24"/>
                <w:szCs w:val="24"/>
              </w:rPr>
              <w:t xml:space="preserve"> </w:t>
            </w:r>
            <w:r w:rsidRPr="00BC32F8">
              <w:rPr>
                <w:color w:val="000000" w:themeColor="text1"/>
                <w:sz w:val="24"/>
                <w:szCs w:val="24"/>
              </w:rPr>
              <w:t>quan</w:t>
            </w:r>
            <w:r w:rsidRPr="00BC32F8">
              <w:rPr>
                <w:color w:val="000000" w:themeColor="text1"/>
                <w:spacing w:val="-1"/>
                <w:sz w:val="24"/>
                <w:szCs w:val="24"/>
              </w:rPr>
              <w:t xml:space="preserve"> </w:t>
            </w:r>
            <w:r w:rsidRPr="00BC32F8">
              <w:rPr>
                <w:color w:val="000000" w:themeColor="text1"/>
                <w:sz w:val="24"/>
                <w:szCs w:val="24"/>
              </w:rPr>
              <w:t>tham</w:t>
            </w:r>
            <w:r w:rsidRPr="00BC32F8">
              <w:rPr>
                <w:color w:val="000000" w:themeColor="text1"/>
                <w:spacing w:val="-1"/>
                <w:sz w:val="24"/>
                <w:szCs w:val="24"/>
              </w:rPr>
              <w:t xml:space="preserve"> </w:t>
            </w:r>
            <w:r w:rsidRPr="00BC32F8">
              <w:rPr>
                <w:color w:val="000000" w:themeColor="text1"/>
                <w:sz w:val="24"/>
                <w:szCs w:val="24"/>
              </w:rPr>
              <w:t>mưu</w:t>
            </w:r>
            <w:r w:rsidRPr="00BC32F8">
              <w:rPr>
                <w:color w:val="000000" w:themeColor="text1"/>
                <w:spacing w:val="-1"/>
                <w:sz w:val="24"/>
                <w:szCs w:val="24"/>
              </w:rPr>
              <w:t xml:space="preserve"> </w:t>
            </w:r>
            <w:r w:rsidRPr="00BC32F8">
              <w:rPr>
                <w:color w:val="000000" w:themeColor="text1"/>
                <w:sz w:val="24"/>
                <w:szCs w:val="24"/>
              </w:rPr>
              <w:t>giúp</w:t>
            </w:r>
            <w:r w:rsidRPr="00BC32F8">
              <w:rPr>
                <w:color w:val="000000" w:themeColor="text1"/>
                <w:spacing w:val="-1"/>
                <w:sz w:val="24"/>
                <w:szCs w:val="24"/>
              </w:rPr>
              <w:t xml:space="preserve"> </w:t>
            </w:r>
            <w:r w:rsidRPr="00BC32F8">
              <w:rPr>
                <w:color w:val="000000" w:themeColor="text1"/>
                <w:sz w:val="24"/>
                <w:szCs w:val="24"/>
              </w:rPr>
              <w:t>việc</w:t>
            </w:r>
            <w:r w:rsidRPr="00BC32F8">
              <w:rPr>
                <w:color w:val="000000" w:themeColor="text1"/>
                <w:spacing w:val="-1"/>
                <w:sz w:val="24"/>
                <w:szCs w:val="24"/>
              </w:rPr>
              <w:t xml:space="preserve"> </w:t>
            </w:r>
            <w:r w:rsidRPr="00BC32F8">
              <w:rPr>
                <w:color w:val="000000" w:themeColor="text1"/>
                <w:sz w:val="24"/>
                <w:szCs w:val="24"/>
                <w:lang w:val="en-US"/>
              </w:rPr>
              <w:t>Đảng uỷ</w:t>
            </w:r>
            <w:r w:rsidR="006F63AB" w:rsidRPr="00BC32F8">
              <w:rPr>
                <w:color w:val="000000" w:themeColor="text1"/>
                <w:sz w:val="24"/>
                <w:szCs w:val="24"/>
                <w:lang w:val="en-US"/>
              </w:rPr>
              <w:t>;</w:t>
            </w:r>
          </w:p>
          <w:p w14:paraId="6620C0C9" w14:textId="0277BD39" w:rsidR="00DE652E" w:rsidRPr="00BC32F8" w:rsidRDefault="00DE652E" w:rsidP="004015E6">
            <w:pPr>
              <w:pStyle w:val="ListParagraph"/>
              <w:tabs>
                <w:tab w:val="left" w:pos="205"/>
              </w:tabs>
              <w:spacing w:before="0"/>
              <w:ind w:left="0" w:firstLine="0"/>
              <w:rPr>
                <w:color w:val="000000" w:themeColor="text1"/>
                <w:sz w:val="24"/>
                <w:szCs w:val="24"/>
              </w:rPr>
            </w:pPr>
            <w:r w:rsidRPr="00BC32F8">
              <w:rPr>
                <w:color w:val="000000" w:themeColor="text1"/>
                <w:sz w:val="24"/>
                <w:szCs w:val="24"/>
                <w:lang w:val="en-US"/>
              </w:rPr>
              <w:t xml:space="preserve">- </w:t>
            </w:r>
            <w:r w:rsidRPr="00BC32F8">
              <w:rPr>
                <w:color w:val="000000" w:themeColor="text1"/>
                <w:sz w:val="24"/>
                <w:szCs w:val="24"/>
              </w:rPr>
              <w:t>Lưu</w:t>
            </w:r>
            <w:r w:rsidRPr="00BC32F8">
              <w:rPr>
                <w:color w:val="000000" w:themeColor="text1"/>
                <w:spacing w:val="-1"/>
                <w:sz w:val="24"/>
                <w:szCs w:val="24"/>
              </w:rPr>
              <w:t xml:space="preserve"> </w:t>
            </w:r>
            <w:r w:rsidR="00B70AF3" w:rsidRPr="00BC32F8">
              <w:rPr>
                <w:color w:val="000000" w:themeColor="text1"/>
                <w:sz w:val="24"/>
                <w:szCs w:val="24"/>
                <w:lang w:val="en-US"/>
              </w:rPr>
              <w:t>VP</w:t>
            </w:r>
            <w:r w:rsidRPr="00BC32F8">
              <w:rPr>
                <w:color w:val="000000" w:themeColor="text1"/>
                <w:sz w:val="24"/>
                <w:szCs w:val="24"/>
                <w:lang w:val="en-US"/>
              </w:rPr>
              <w:t xml:space="preserve"> Đảng uỷ</w:t>
            </w:r>
            <w:r w:rsidRPr="00BC32F8">
              <w:rPr>
                <w:color w:val="000000" w:themeColor="text1"/>
                <w:spacing w:val="-5"/>
                <w:sz w:val="24"/>
                <w:szCs w:val="24"/>
              </w:rPr>
              <w:t>.</w:t>
            </w:r>
          </w:p>
          <w:p w14:paraId="1190D52F" w14:textId="77777777" w:rsidR="00DE652E" w:rsidRPr="00BC32F8" w:rsidRDefault="00DE652E" w:rsidP="004015E6">
            <w:pPr>
              <w:pStyle w:val="BodyText"/>
              <w:spacing w:before="0" w:after="0"/>
              <w:ind w:right="128"/>
              <w:rPr>
                <w:rFonts w:ascii="Times New Roman" w:hAnsi="Times New Roman" w:cs="Times New Roman"/>
                <w:color w:val="000000" w:themeColor="text1"/>
                <w:sz w:val="20"/>
              </w:rPr>
            </w:pPr>
          </w:p>
        </w:tc>
        <w:tc>
          <w:tcPr>
            <w:tcW w:w="5064" w:type="dxa"/>
          </w:tcPr>
          <w:p w14:paraId="2E2EE0C4" w14:textId="77777777" w:rsidR="00DE652E" w:rsidRPr="00BC32F8" w:rsidRDefault="00E63739" w:rsidP="004015E6">
            <w:pPr>
              <w:spacing w:after="0"/>
              <w:jc w:val="center"/>
              <w:rPr>
                <w:rFonts w:ascii="Times New Roman" w:hAnsi="Times New Roman" w:cs="Times New Roman"/>
                <w:b/>
                <w:bCs/>
                <w:color w:val="000000" w:themeColor="text1"/>
                <w:sz w:val="28"/>
                <w:szCs w:val="28"/>
              </w:rPr>
            </w:pPr>
            <w:r w:rsidRPr="00BC32F8">
              <w:rPr>
                <w:rFonts w:ascii="Times New Roman" w:hAnsi="Times New Roman" w:cs="Times New Roman"/>
                <w:b/>
                <w:bCs/>
                <w:color w:val="000000" w:themeColor="text1"/>
                <w:sz w:val="28"/>
                <w:szCs w:val="28"/>
              </w:rPr>
              <w:t>T/M BAN THƯỜNG VỤ</w:t>
            </w:r>
          </w:p>
          <w:p w14:paraId="06BD51EC" w14:textId="61104467" w:rsidR="004015E6" w:rsidRPr="00BC32F8" w:rsidRDefault="00E63739" w:rsidP="004015E6">
            <w:pPr>
              <w:spacing w:after="0"/>
              <w:jc w:val="center"/>
              <w:rPr>
                <w:rFonts w:ascii="Times New Roman" w:hAnsi="Times New Roman" w:cs="Times New Roman"/>
                <w:color w:val="000000" w:themeColor="text1"/>
                <w:sz w:val="28"/>
                <w:szCs w:val="28"/>
              </w:rPr>
            </w:pPr>
            <w:r w:rsidRPr="00BC32F8">
              <w:rPr>
                <w:rFonts w:ascii="Times New Roman" w:hAnsi="Times New Roman" w:cs="Times New Roman"/>
                <w:color w:val="000000" w:themeColor="text1"/>
                <w:sz w:val="28"/>
                <w:szCs w:val="28"/>
              </w:rPr>
              <w:t xml:space="preserve">PHÓ </w:t>
            </w:r>
            <w:r w:rsidR="004015E6" w:rsidRPr="00BC32F8">
              <w:rPr>
                <w:rFonts w:ascii="Times New Roman" w:hAnsi="Times New Roman" w:cs="Times New Roman"/>
                <w:color w:val="000000" w:themeColor="text1"/>
                <w:sz w:val="28"/>
                <w:szCs w:val="28"/>
              </w:rPr>
              <w:t xml:space="preserve">BÍ </w:t>
            </w:r>
            <w:r w:rsidR="007E433A">
              <w:rPr>
                <w:rFonts w:ascii="Times New Roman" w:hAnsi="Times New Roman" w:cs="Times New Roman"/>
                <w:color w:val="000000" w:themeColor="text1"/>
                <w:sz w:val="28"/>
                <w:szCs w:val="28"/>
              </w:rPr>
              <w:t>TH</w:t>
            </w:r>
          </w:p>
          <w:p w14:paraId="1AA584C2" w14:textId="77777777" w:rsidR="004015E6" w:rsidRPr="00BC32F8" w:rsidRDefault="004015E6" w:rsidP="004015E6">
            <w:pPr>
              <w:spacing w:after="0"/>
              <w:jc w:val="center"/>
              <w:rPr>
                <w:rFonts w:ascii="Times New Roman" w:hAnsi="Times New Roman" w:cs="Times New Roman"/>
                <w:color w:val="000000" w:themeColor="text1"/>
                <w:sz w:val="28"/>
                <w:szCs w:val="28"/>
              </w:rPr>
            </w:pPr>
          </w:p>
          <w:p w14:paraId="70D8A16F" w14:textId="77777777" w:rsidR="004015E6" w:rsidRPr="00BC32F8" w:rsidRDefault="004015E6" w:rsidP="004015E6">
            <w:pPr>
              <w:spacing w:after="0"/>
              <w:jc w:val="center"/>
              <w:rPr>
                <w:rFonts w:ascii="Times New Roman" w:hAnsi="Times New Roman" w:cs="Times New Roman"/>
                <w:color w:val="000000" w:themeColor="text1"/>
                <w:sz w:val="28"/>
                <w:szCs w:val="28"/>
              </w:rPr>
            </w:pPr>
          </w:p>
          <w:p w14:paraId="7FC533BD" w14:textId="77777777" w:rsidR="004015E6" w:rsidRPr="00BC32F8" w:rsidRDefault="004015E6" w:rsidP="004015E6">
            <w:pPr>
              <w:spacing w:after="0"/>
              <w:jc w:val="center"/>
              <w:rPr>
                <w:rFonts w:ascii="Times New Roman" w:hAnsi="Times New Roman" w:cs="Times New Roman"/>
                <w:color w:val="000000" w:themeColor="text1"/>
                <w:sz w:val="28"/>
                <w:szCs w:val="28"/>
              </w:rPr>
            </w:pPr>
          </w:p>
          <w:p w14:paraId="1109A2C3" w14:textId="77777777" w:rsidR="004015E6" w:rsidRPr="00BC32F8" w:rsidRDefault="004015E6" w:rsidP="004015E6">
            <w:pPr>
              <w:spacing w:after="0"/>
              <w:jc w:val="center"/>
              <w:rPr>
                <w:rFonts w:ascii="Times New Roman" w:hAnsi="Times New Roman" w:cs="Times New Roman"/>
                <w:color w:val="000000" w:themeColor="text1"/>
                <w:sz w:val="28"/>
                <w:szCs w:val="28"/>
              </w:rPr>
            </w:pPr>
          </w:p>
          <w:p w14:paraId="4BBBE0FF" w14:textId="77777777" w:rsidR="004015E6" w:rsidRPr="00BC32F8" w:rsidRDefault="004015E6" w:rsidP="004015E6">
            <w:pPr>
              <w:spacing w:after="0"/>
              <w:jc w:val="center"/>
              <w:rPr>
                <w:rFonts w:ascii="Times New Roman" w:hAnsi="Times New Roman" w:cs="Times New Roman"/>
                <w:color w:val="000000" w:themeColor="text1"/>
                <w:sz w:val="28"/>
                <w:szCs w:val="28"/>
              </w:rPr>
            </w:pPr>
          </w:p>
          <w:p w14:paraId="79A167C0" w14:textId="3988601B" w:rsidR="004015E6" w:rsidRPr="00BC32F8" w:rsidRDefault="004015E6" w:rsidP="004015E6">
            <w:pPr>
              <w:spacing w:after="0"/>
              <w:jc w:val="center"/>
              <w:rPr>
                <w:rFonts w:ascii="Times New Roman" w:hAnsi="Times New Roman" w:cs="Times New Roman"/>
                <w:b/>
                <w:bCs/>
                <w:color w:val="000000" w:themeColor="text1"/>
                <w:sz w:val="28"/>
                <w:szCs w:val="28"/>
              </w:rPr>
            </w:pPr>
            <w:r w:rsidRPr="00BC32F8">
              <w:rPr>
                <w:rFonts w:ascii="Times New Roman" w:hAnsi="Times New Roman" w:cs="Times New Roman"/>
                <w:b/>
                <w:bCs/>
                <w:color w:val="000000" w:themeColor="text1"/>
                <w:sz w:val="28"/>
                <w:szCs w:val="28"/>
              </w:rPr>
              <w:t>Trần Xuân Hiếu</w:t>
            </w:r>
          </w:p>
        </w:tc>
      </w:tr>
      <w:bookmarkEnd w:id="0"/>
      <w:bookmarkEnd w:id="1"/>
    </w:tbl>
    <w:p w14:paraId="6D98073F" w14:textId="218919FD" w:rsidR="00DE652E" w:rsidRPr="00BC32F8" w:rsidRDefault="00DE652E" w:rsidP="004015E6">
      <w:pPr>
        <w:pStyle w:val="Compact"/>
        <w:spacing w:before="0" w:after="0"/>
        <w:rPr>
          <w:rFonts w:ascii="Times New Roman" w:hAnsi="Times New Roman" w:cs="Times New Roman"/>
          <w:color w:val="000000" w:themeColor="text1"/>
          <w:sz w:val="28"/>
          <w:szCs w:val="28"/>
        </w:rPr>
      </w:pPr>
    </w:p>
    <w:sectPr w:rsidR="00DE652E" w:rsidRPr="00BC32F8" w:rsidSect="004015E6">
      <w:headerReference w:type="default" r:id="rId7"/>
      <w:footnotePr>
        <w:numRestart w:val="eachSect"/>
      </w:footnotePr>
      <w:pgSz w:w="11906" w:h="16838" w:code="9"/>
      <w:pgMar w:top="1134" w:right="851" w:bottom="1134" w:left="1701" w:header="56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974EB" w14:textId="77777777" w:rsidR="00C45A53" w:rsidRDefault="00C45A53" w:rsidP="00CF2C8F">
      <w:pPr>
        <w:spacing w:after="0"/>
      </w:pPr>
      <w:r>
        <w:separator/>
      </w:r>
    </w:p>
  </w:endnote>
  <w:endnote w:type="continuationSeparator" w:id="0">
    <w:p w14:paraId="6B7B3062" w14:textId="77777777" w:rsidR="00C45A53" w:rsidRDefault="00C45A53" w:rsidP="00CF2C8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7389B" w14:textId="77777777" w:rsidR="00C45A53" w:rsidRDefault="00C45A53" w:rsidP="00CF2C8F">
      <w:pPr>
        <w:spacing w:after="0"/>
      </w:pPr>
      <w:r>
        <w:separator/>
      </w:r>
    </w:p>
  </w:footnote>
  <w:footnote w:type="continuationSeparator" w:id="0">
    <w:p w14:paraId="32FAF776" w14:textId="77777777" w:rsidR="00C45A53" w:rsidRDefault="00C45A53" w:rsidP="00CF2C8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1786149"/>
      <w:docPartObj>
        <w:docPartGallery w:val="Page Numbers (Top of Page)"/>
        <w:docPartUnique/>
      </w:docPartObj>
    </w:sdtPr>
    <w:sdtEndPr>
      <w:rPr>
        <w:noProof/>
        <w:sz w:val="28"/>
        <w:szCs w:val="28"/>
      </w:rPr>
    </w:sdtEndPr>
    <w:sdtContent>
      <w:p w14:paraId="50C06D78" w14:textId="148EC839" w:rsidR="00CF2C8F" w:rsidRPr="00233871" w:rsidRDefault="00CF2C8F">
        <w:pPr>
          <w:pStyle w:val="Header"/>
          <w:jc w:val="center"/>
          <w:rPr>
            <w:sz w:val="28"/>
            <w:szCs w:val="28"/>
          </w:rPr>
        </w:pPr>
        <w:r w:rsidRPr="00233871">
          <w:rPr>
            <w:sz w:val="28"/>
            <w:szCs w:val="28"/>
          </w:rPr>
          <w:fldChar w:fldCharType="begin"/>
        </w:r>
        <w:r w:rsidRPr="00233871">
          <w:rPr>
            <w:sz w:val="28"/>
            <w:szCs w:val="28"/>
          </w:rPr>
          <w:instrText xml:space="preserve"> PAGE   \* MERGEFORMAT </w:instrText>
        </w:r>
        <w:r w:rsidRPr="00233871">
          <w:rPr>
            <w:sz w:val="28"/>
            <w:szCs w:val="28"/>
          </w:rPr>
          <w:fldChar w:fldCharType="separate"/>
        </w:r>
        <w:r w:rsidRPr="00233871">
          <w:rPr>
            <w:noProof/>
            <w:sz w:val="28"/>
            <w:szCs w:val="28"/>
          </w:rPr>
          <w:t>2</w:t>
        </w:r>
        <w:r w:rsidRPr="00233871">
          <w:rPr>
            <w:noProof/>
            <w:sz w:val="28"/>
            <w:szCs w:val="28"/>
          </w:rPr>
          <w:fldChar w:fldCharType="end"/>
        </w:r>
      </w:p>
    </w:sdtContent>
  </w:sdt>
  <w:p w14:paraId="4D215E78" w14:textId="77777777" w:rsidR="00CF2C8F" w:rsidRDefault="00CF2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numFmt w:val="bullet"/>
      <w:lvlText w:val="-"/>
      <w:lvlJc w:val="left"/>
      <w:pPr>
        <w:ind w:left="721" w:hanging="151"/>
      </w:pPr>
      <w:rPr>
        <w:rFonts w:ascii="Times New Roman" w:eastAsia="Times New Roman" w:hAnsi="Times New Roman" w:cs="Times New Roman" w:hint="default"/>
        <w:b w:val="0"/>
        <w:bCs w:val="0"/>
        <w:i w:val="0"/>
        <w:iCs w:val="0"/>
        <w:spacing w:val="0"/>
        <w:w w:val="100"/>
        <w:sz w:val="30"/>
        <w:szCs w:val="30"/>
        <w:lang w:val="vi" w:eastAsia="en-US" w:bidi="ar-SA"/>
      </w:rPr>
    </w:lvl>
    <w:lvl w:ilvl="1">
      <w:numFmt w:val="bullet"/>
      <w:lvlText w:val="•"/>
      <w:lvlJc w:val="left"/>
      <w:pPr>
        <w:ind w:left="1583" w:hanging="151"/>
      </w:pPr>
      <w:rPr>
        <w:rFonts w:hint="default"/>
        <w:lang w:val="vi" w:eastAsia="en-US" w:bidi="ar-SA"/>
      </w:rPr>
    </w:lvl>
    <w:lvl w:ilvl="2">
      <w:numFmt w:val="bullet"/>
      <w:lvlText w:val="•"/>
      <w:lvlJc w:val="left"/>
      <w:pPr>
        <w:ind w:left="2447" w:hanging="151"/>
      </w:pPr>
      <w:rPr>
        <w:rFonts w:hint="default"/>
        <w:lang w:val="vi" w:eastAsia="en-US" w:bidi="ar-SA"/>
      </w:rPr>
    </w:lvl>
    <w:lvl w:ilvl="3">
      <w:numFmt w:val="bullet"/>
      <w:lvlText w:val="•"/>
      <w:lvlJc w:val="left"/>
      <w:pPr>
        <w:ind w:left="3311" w:hanging="151"/>
      </w:pPr>
      <w:rPr>
        <w:rFonts w:hint="default"/>
        <w:lang w:val="vi" w:eastAsia="en-US" w:bidi="ar-SA"/>
      </w:rPr>
    </w:lvl>
    <w:lvl w:ilvl="4">
      <w:numFmt w:val="bullet"/>
      <w:lvlText w:val="•"/>
      <w:lvlJc w:val="left"/>
      <w:pPr>
        <w:ind w:left="4174" w:hanging="151"/>
      </w:pPr>
      <w:rPr>
        <w:rFonts w:hint="default"/>
        <w:lang w:val="vi" w:eastAsia="en-US" w:bidi="ar-SA"/>
      </w:rPr>
    </w:lvl>
    <w:lvl w:ilvl="5">
      <w:numFmt w:val="bullet"/>
      <w:lvlText w:val="•"/>
      <w:lvlJc w:val="left"/>
      <w:pPr>
        <w:ind w:left="5038" w:hanging="151"/>
      </w:pPr>
      <w:rPr>
        <w:rFonts w:hint="default"/>
        <w:lang w:val="vi" w:eastAsia="en-US" w:bidi="ar-SA"/>
      </w:rPr>
    </w:lvl>
    <w:lvl w:ilvl="6">
      <w:numFmt w:val="bullet"/>
      <w:lvlText w:val="•"/>
      <w:lvlJc w:val="left"/>
      <w:pPr>
        <w:ind w:left="5902" w:hanging="151"/>
      </w:pPr>
      <w:rPr>
        <w:rFonts w:hint="default"/>
        <w:lang w:val="vi" w:eastAsia="en-US" w:bidi="ar-SA"/>
      </w:rPr>
    </w:lvl>
    <w:lvl w:ilvl="7">
      <w:numFmt w:val="bullet"/>
      <w:lvlText w:val="•"/>
      <w:lvlJc w:val="left"/>
      <w:pPr>
        <w:ind w:left="6765" w:hanging="151"/>
      </w:pPr>
      <w:rPr>
        <w:rFonts w:hint="default"/>
        <w:lang w:val="vi" w:eastAsia="en-US" w:bidi="ar-SA"/>
      </w:rPr>
    </w:lvl>
    <w:lvl w:ilvl="8">
      <w:numFmt w:val="bullet"/>
      <w:lvlText w:val="•"/>
      <w:lvlJc w:val="left"/>
      <w:pPr>
        <w:ind w:left="7629" w:hanging="151"/>
      </w:pPr>
      <w:rPr>
        <w:rFonts w:hint="default"/>
        <w:lang w:val="vi" w:eastAsia="en-US" w:bidi="ar-SA"/>
      </w:rPr>
    </w:lvl>
  </w:abstractNum>
  <w:abstractNum w:abstractNumId="1" w15:restartNumberingAfterBreak="0">
    <w:nsid w:val="BF205925"/>
    <w:multiLevelType w:val="multilevel"/>
    <w:tmpl w:val="BF205925"/>
    <w:lvl w:ilvl="0">
      <w:start w:val="1"/>
      <w:numFmt w:val="upperRoman"/>
      <w:lvlText w:val="%1."/>
      <w:lvlJc w:val="left"/>
      <w:pPr>
        <w:ind w:left="799" w:hanging="231"/>
      </w:pPr>
      <w:rPr>
        <w:rFonts w:ascii="Times New Roman" w:eastAsia="Times New Roman" w:hAnsi="Times New Roman" w:cs="Times New Roman" w:hint="default"/>
        <w:b/>
        <w:bCs/>
        <w:i w:val="0"/>
        <w:iCs w:val="0"/>
        <w:spacing w:val="-13"/>
        <w:w w:val="100"/>
        <w:sz w:val="30"/>
        <w:szCs w:val="30"/>
        <w:lang w:val="vi" w:eastAsia="en-US" w:bidi="ar-SA"/>
      </w:rPr>
    </w:lvl>
    <w:lvl w:ilvl="1">
      <w:start w:val="1"/>
      <w:numFmt w:val="decimal"/>
      <w:lvlText w:val="%2."/>
      <w:lvlJc w:val="left"/>
      <w:pPr>
        <w:ind w:left="833" w:hanging="264"/>
      </w:pPr>
      <w:rPr>
        <w:rFonts w:ascii="Times New Roman" w:eastAsia="Times New Roman" w:hAnsi="Times New Roman" w:cs="Times New Roman" w:hint="default"/>
        <w:b/>
        <w:bCs/>
        <w:i w:val="0"/>
        <w:iCs w:val="0"/>
        <w:spacing w:val="-12"/>
        <w:w w:val="100"/>
        <w:sz w:val="30"/>
        <w:szCs w:val="30"/>
        <w:lang w:val="vi" w:eastAsia="en-US" w:bidi="ar-SA"/>
      </w:rPr>
    </w:lvl>
    <w:lvl w:ilvl="2">
      <w:start w:val="1"/>
      <w:numFmt w:val="decimal"/>
      <w:lvlText w:val="%2.%3."/>
      <w:lvlJc w:val="left"/>
      <w:pPr>
        <w:ind w:left="-151" w:hanging="464"/>
      </w:pPr>
      <w:rPr>
        <w:rFonts w:ascii="Times New Roman" w:eastAsia="Times New Roman" w:hAnsi="Times New Roman" w:cs="Times New Roman" w:hint="default"/>
        <w:b w:val="0"/>
        <w:bCs w:val="0"/>
        <w:i w:val="0"/>
        <w:iCs w:val="0"/>
        <w:spacing w:val="-12"/>
        <w:w w:val="100"/>
        <w:sz w:val="30"/>
        <w:szCs w:val="30"/>
        <w:lang w:val="vi" w:eastAsia="en-US" w:bidi="ar-SA"/>
      </w:rPr>
    </w:lvl>
    <w:lvl w:ilvl="3">
      <w:numFmt w:val="bullet"/>
      <w:lvlText w:val="-"/>
      <w:lvlJc w:val="left"/>
      <w:pPr>
        <w:ind w:left="-151" w:hanging="148"/>
      </w:pPr>
      <w:rPr>
        <w:rFonts w:ascii="Times New Roman" w:eastAsia="Times New Roman" w:hAnsi="Times New Roman" w:cs="Times New Roman" w:hint="default"/>
        <w:b w:val="0"/>
        <w:bCs w:val="0"/>
        <w:i w:val="0"/>
        <w:iCs w:val="0"/>
        <w:spacing w:val="0"/>
        <w:w w:val="100"/>
        <w:sz w:val="30"/>
        <w:szCs w:val="30"/>
        <w:lang w:val="vi" w:eastAsia="en-US" w:bidi="ar-SA"/>
      </w:rPr>
    </w:lvl>
    <w:lvl w:ilvl="4">
      <w:numFmt w:val="bullet"/>
      <w:lvlText w:val="•"/>
      <w:lvlJc w:val="left"/>
      <w:pPr>
        <w:ind w:left="2922" w:hanging="148"/>
      </w:pPr>
      <w:rPr>
        <w:rFonts w:hint="default"/>
        <w:lang w:val="vi" w:eastAsia="en-US" w:bidi="ar-SA"/>
      </w:rPr>
    </w:lvl>
    <w:lvl w:ilvl="5">
      <w:numFmt w:val="bullet"/>
      <w:lvlText w:val="•"/>
      <w:lvlJc w:val="left"/>
      <w:pPr>
        <w:ind w:left="3969" w:hanging="148"/>
      </w:pPr>
      <w:rPr>
        <w:rFonts w:hint="default"/>
        <w:lang w:val="vi" w:eastAsia="en-US" w:bidi="ar-SA"/>
      </w:rPr>
    </w:lvl>
    <w:lvl w:ilvl="6">
      <w:numFmt w:val="bullet"/>
      <w:lvlText w:val="•"/>
      <w:lvlJc w:val="left"/>
      <w:pPr>
        <w:ind w:left="5016" w:hanging="148"/>
      </w:pPr>
      <w:rPr>
        <w:rFonts w:hint="default"/>
        <w:lang w:val="vi" w:eastAsia="en-US" w:bidi="ar-SA"/>
      </w:rPr>
    </w:lvl>
    <w:lvl w:ilvl="7">
      <w:numFmt w:val="bullet"/>
      <w:lvlText w:val="•"/>
      <w:lvlJc w:val="left"/>
      <w:pPr>
        <w:ind w:left="6063" w:hanging="148"/>
      </w:pPr>
      <w:rPr>
        <w:rFonts w:hint="default"/>
        <w:lang w:val="vi" w:eastAsia="en-US" w:bidi="ar-SA"/>
      </w:rPr>
    </w:lvl>
    <w:lvl w:ilvl="8">
      <w:numFmt w:val="bullet"/>
      <w:lvlText w:val="•"/>
      <w:lvlJc w:val="left"/>
      <w:pPr>
        <w:ind w:left="7110" w:hanging="148"/>
      </w:pPr>
      <w:rPr>
        <w:rFonts w:hint="default"/>
        <w:lang w:val="vi" w:eastAsia="en-US" w:bidi="ar-SA"/>
      </w:rPr>
    </w:lvl>
  </w:abstractNum>
  <w:abstractNum w:abstractNumId="2" w15:restartNumberingAfterBreak="0">
    <w:nsid w:val="0000A990"/>
    <w:multiLevelType w:val="multilevel"/>
    <w:tmpl w:val="FAF40A1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3" w15:restartNumberingAfterBreak="0">
    <w:nsid w:val="0000A991"/>
    <w:multiLevelType w:val="multilevel"/>
    <w:tmpl w:val="3308263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 w15:restartNumberingAfterBreak="0">
    <w:nsid w:val="00A99411"/>
    <w:multiLevelType w:val="multilevel"/>
    <w:tmpl w:val="98A6A6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0C772C3"/>
    <w:multiLevelType w:val="hybridMultilevel"/>
    <w:tmpl w:val="87F8B820"/>
    <w:lvl w:ilvl="0" w:tplc="D4EE4078">
      <w:start w:val="1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248C179"/>
    <w:multiLevelType w:val="multilevel"/>
    <w:tmpl w:val="0248C179"/>
    <w:lvl w:ilvl="0">
      <w:numFmt w:val="bullet"/>
      <w:lvlText w:val="-"/>
      <w:lvlJc w:val="left"/>
      <w:pPr>
        <w:ind w:left="77" w:hanging="129"/>
      </w:pPr>
      <w:rPr>
        <w:rFonts w:ascii="Times New Roman" w:eastAsia="Times New Roman" w:hAnsi="Times New Roman" w:cs="Times New Roman" w:hint="default"/>
        <w:b w:val="0"/>
        <w:bCs w:val="0"/>
        <w:i w:val="0"/>
        <w:iCs w:val="0"/>
        <w:spacing w:val="0"/>
        <w:w w:val="100"/>
        <w:sz w:val="22"/>
        <w:szCs w:val="22"/>
        <w:lang w:val="vi" w:eastAsia="en-US" w:bidi="ar-SA"/>
      </w:rPr>
    </w:lvl>
    <w:lvl w:ilvl="1">
      <w:numFmt w:val="bullet"/>
      <w:lvlText w:val="•"/>
      <w:lvlJc w:val="left"/>
      <w:pPr>
        <w:ind w:left="548" w:hanging="129"/>
      </w:pPr>
      <w:rPr>
        <w:rFonts w:hint="default"/>
        <w:lang w:val="vi" w:eastAsia="en-US" w:bidi="ar-SA"/>
      </w:rPr>
    </w:lvl>
    <w:lvl w:ilvl="2">
      <w:numFmt w:val="bullet"/>
      <w:lvlText w:val="•"/>
      <w:lvlJc w:val="left"/>
      <w:pPr>
        <w:ind w:left="1016" w:hanging="129"/>
      </w:pPr>
      <w:rPr>
        <w:rFonts w:hint="default"/>
        <w:lang w:val="vi" w:eastAsia="en-US" w:bidi="ar-SA"/>
      </w:rPr>
    </w:lvl>
    <w:lvl w:ilvl="3">
      <w:numFmt w:val="bullet"/>
      <w:lvlText w:val="•"/>
      <w:lvlJc w:val="left"/>
      <w:pPr>
        <w:ind w:left="1484" w:hanging="129"/>
      </w:pPr>
      <w:rPr>
        <w:rFonts w:hint="default"/>
        <w:lang w:val="vi" w:eastAsia="en-US" w:bidi="ar-SA"/>
      </w:rPr>
    </w:lvl>
    <w:lvl w:ilvl="4">
      <w:numFmt w:val="bullet"/>
      <w:lvlText w:val="•"/>
      <w:lvlJc w:val="left"/>
      <w:pPr>
        <w:ind w:left="1952" w:hanging="129"/>
      </w:pPr>
      <w:rPr>
        <w:rFonts w:hint="default"/>
        <w:lang w:val="vi" w:eastAsia="en-US" w:bidi="ar-SA"/>
      </w:rPr>
    </w:lvl>
    <w:lvl w:ilvl="5">
      <w:numFmt w:val="bullet"/>
      <w:lvlText w:val="•"/>
      <w:lvlJc w:val="left"/>
      <w:pPr>
        <w:ind w:left="2420" w:hanging="129"/>
      </w:pPr>
      <w:rPr>
        <w:rFonts w:hint="default"/>
        <w:lang w:val="vi" w:eastAsia="en-US" w:bidi="ar-SA"/>
      </w:rPr>
    </w:lvl>
    <w:lvl w:ilvl="6">
      <w:numFmt w:val="bullet"/>
      <w:lvlText w:val="•"/>
      <w:lvlJc w:val="left"/>
      <w:pPr>
        <w:ind w:left="2888" w:hanging="129"/>
      </w:pPr>
      <w:rPr>
        <w:rFonts w:hint="default"/>
        <w:lang w:val="vi" w:eastAsia="en-US" w:bidi="ar-SA"/>
      </w:rPr>
    </w:lvl>
    <w:lvl w:ilvl="7">
      <w:numFmt w:val="bullet"/>
      <w:lvlText w:val="•"/>
      <w:lvlJc w:val="left"/>
      <w:pPr>
        <w:ind w:left="3356" w:hanging="129"/>
      </w:pPr>
      <w:rPr>
        <w:rFonts w:hint="default"/>
        <w:lang w:val="vi" w:eastAsia="en-US" w:bidi="ar-SA"/>
      </w:rPr>
    </w:lvl>
    <w:lvl w:ilvl="8">
      <w:numFmt w:val="bullet"/>
      <w:lvlText w:val="•"/>
      <w:lvlJc w:val="left"/>
      <w:pPr>
        <w:ind w:left="3824" w:hanging="129"/>
      </w:pPr>
      <w:rPr>
        <w:rFonts w:hint="default"/>
        <w:lang w:val="vi" w:eastAsia="en-US" w:bidi="ar-SA"/>
      </w:rPr>
    </w:lvl>
  </w:abstractNum>
  <w:abstractNum w:abstractNumId="7" w15:restartNumberingAfterBreak="0">
    <w:nsid w:val="03D62ECE"/>
    <w:multiLevelType w:val="multilevel"/>
    <w:tmpl w:val="03D62ECE"/>
    <w:lvl w:ilvl="0">
      <w:numFmt w:val="bullet"/>
      <w:lvlText w:val="-"/>
      <w:lvlJc w:val="left"/>
      <w:pPr>
        <w:ind w:left="1" w:hanging="188"/>
      </w:pPr>
      <w:rPr>
        <w:rFonts w:ascii="Times New Roman" w:eastAsia="Times New Roman" w:hAnsi="Times New Roman" w:cs="Times New Roman" w:hint="default"/>
        <w:spacing w:val="0"/>
        <w:w w:val="100"/>
        <w:lang w:val="vi" w:eastAsia="en-US" w:bidi="ar-SA"/>
      </w:rPr>
    </w:lvl>
    <w:lvl w:ilvl="1">
      <w:numFmt w:val="bullet"/>
      <w:lvlText w:val="•"/>
      <w:lvlJc w:val="left"/>
      <w:pPr>
        <w:ind w:left="935" w:hanging="188"/>
      </w:pPr>
      <w:rPr>
        <w:rFonts w:hint="default"/>
        <w:lang w:val="vi" w:eastAsia="en-US" w:bidi="ar-SA"/>
      </w:rPr>
    </w:lvl>
    <w:lvl w:ilvl="2">
      <w:numFmt w:val="bullet"/>
      <w:lvlText w:val="•"/>
      <w:lvlJc w:val="left"/>
      <w:pPr>
        <w:ind w:left="1871" w:hanging="188"/>
      </w:pPr>
      <w:rPr>
        <w:rFonts w:hint="default"/>
        <w:lang w:val="vi" w:eastAsia="en-US" w:bidi="ar-SA"/>
      </w:rPr>
    </w:lvl>
    <w:lvl w:ilvl="3">
      <w:numFmt w:val="bullet"/>
      <w:lvlText w:val="•"/>
      <w:lvlJc w:val="left"/>
      <w:pPr>
        <w:ind w:left="2807" w:hanging="188"/>
      </w:pPr>
      <w:rPr>
        <w:rFonts w:hint="default"/>
        <w:lang w:val="vi" w:eastAsia="en-US" w:bidi="ar-SA"/>
      </w:rPr>
    </w:lvl>
    <w:lvl w:ilvl="4">
      <w:numFmt w:val="bullet"/>
      <w:lvlText w:val="•"/>
      <w:lvlJc w:val="left"/>
      <w:pPr>
        <w:ind w:left="3742" w:hanging="188"/>
      </w:pPr>
      <w:rPr>
        <w:rFonts w:hint="default"/>
        <w:lang w:val="vi" w:eastAsia="en-US" w:bidi="ar-SA"/>
      </w:rPr>
    </w:lvl>
    <w:lvl w:ilvl="5">
      <w:numFmt w:val="bullet"/>
      <w:lvlText w:val="•"/>
      <w:lvlJc w:val="left"/>
      <w:pPr>
        <w:ind w:left="4678" w:hanging="188"/>
      </w:pPr>
      <w:rPr>
        <w:rFonts w:hint="default"/>
        <w:lang w:val="vi" w:eastAsia="en-US" w:bidi="ar-SA"/>
      </w:rPr>
    </w:lvl>
    <w:lvl w:ilvl="6">
      <w:numFmt w:val="bullet"/>
      <w:lvlText w:val="•"/>
      <w:lvlJc w:val="left"/>
      <w:pPr>
        <w:ind w:left="5614" w:hanging="188"/>
      </w:pPr>
      <w:rPr>
        <w:rFonts w:hint="default"/>
        <w:lang w:val="vi" w:eastAsia="en-US" w:bidi="ar-SA"/>
      </w:rPr>
    </w:lvl>
    <w:lvl w:ilvl="7">
      <w:numFmt w:val="bullet"/>
      <w:lvlText w:val="•"/>
      <w:lvlJc w:val="left"/>
      <w:pPr>
        <w:ind w:left="6549" w:hanging="188"/>
      </w:pPr>
      <w:rPr>
        <w:rFonts w:hint="default"/>
        <w:lang w:val="vi" w:eastAsia="en-US" w:bidi="ar-SA"/>
      </w:rPr>
    </w:lvl>
    <w:lvl w:ilvl="8">
      <w:numFmt w:val="bullet"/>
      <w:lvlText w:val="•"/>
      <w:lvlJc w:val="left"/>
      <w:pPr>
        <w:ind w:left="7485" w:hanging="188"/>
      </w:pPr>
      <w:rPr>
        <w:rFonts w:hint="default"/>
        <w:lang w:val="vi" w:eastAsia="en-US" w:bidi="ar-SA"/>
      </w:rPr>
    </w:lvl>
  </w:abstractNum>
  <w:abstractNum w:abstractNumId="8" w15:restartNumberingAfterBreak="0">
    <w:nsid w:val="096E7478"/>
    <w:multiLevelType w:val="multilevel"/>
    <w:tmpl w:val="C876C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D15E0"/>
    <w:multiLevelType w:val="hybridMultilevel"/>
    <w:tmpl w:val="78A60D7A"/>
    <w:lvl w:ilvl="0" w:tplc="7BB8E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45F3B14"/>
    <w:multiLevelType w:val="multilevel"/>
    <w:tmpl w:val="3E66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56796B"/>
    <w:multiLevelType w:val="hybridMultilevel"/>
    <w:tmpl w:val="2BAE35DA"/>
    <w:lvl w:ilvl="0" w:tplc="D556F95E">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B654F3"/>
    <w:multiLevelType w:val="multilevel"/>
    <w:tmpl w:val="25B654F3"/>
    <w:lvl w:ilvl="0">
      <w:start w:val="1"/>
      <w:numFmt w:val="upperRoman"/>
      <w:lvlText w:val="%1."/>
      <w:lvlJc w:val="left"/>
      <w:pPr>
        <w:ind w:left="1082" w:hanging="231"/>
      </w:pPr>
      <w:rPr>
        <w:rFonts w:ascii="Times New Roman" w:eastAsia="Times New Roman" w:hAnsi="Times New Roman" w:cs="Times New Roman" w:hint="default"/>
        <w:b/>
        <w:bCs/>
        <w:i w:val="0"/>
        <w:iCs w:val="0"/>
        <w:spacing w:val="-13"/>
        <w:w w:val="100"/>
        <w:sz w:val="30"/>
        <w:szCs w:val="30"/>
        <w:lang w:val="vi" w:eastAsia="en-US" w:bidi="ar-SA"/>
      </w:rPr>
    </w:lvl>
    <w:lvl w:ilvl="1">
      <w:start w:val="1"/>
      <w:numFmt w:val="decimal"/>
      <w:lvlText w:val="%2."/>
      <w:lvlJc w:val="left"/>
      <w:pPr>
        <w:ind w:left="1" w:hanging="270"/>
      </w:pPr>
      <w:rPr>
        <w:rFonts w:ascii="Times New Roman" w:eastAsia="Times New Roman" w:hAnsi="Times New Roman" w:cs="Times New Roman" w:hint="default"/>
        <w:b/>
        <w:bCs/>
        <w:i w:val="0"/>
        <w:iCs w:val="0"/>
        <w:spacing w:val="-12"/>
        <w:w w:val="100"/>
        <w:sz w:val="30"/>
        <w:szCs w:val="30"/>
        <w:lang w:val="vi" w:eastAsia="en-US" w:bidi="ar-SA"/>
      </w:rPr>
    </w:lvl>
    <w:lvl w:ilvl="2">
      <w:numFmt w:val="bullet"/>
      <w:lvlText w:val="-"/>
      <w:lvlJc w:val="left"/>
      <w:pPr>
        <w:ind w:left="1" w:hanging="154"/>
      </w:pPr>
      <w:rPr>
        <w:rFonts w:ascii="Times New Roman" w:eastAsia="Times New Roman" w:hAnsi="Times New Roman" w:cs="Times New Roman" w:hint="default"/>
        <w:b w:val="0"/>
        <w:bCs w:val="0"/>
        <w:i w:val="0"/>
        <w:iCs w:val="0"/>
        <w:spacing w:val="0"/>
        <w:w w:val="100"/>
        <w:sz w:val="30"/>
        <w:szCs w:val="30"/>
        <w:lang w:val="vi" w:eastAsia="en-US" w:bidi="ar-SA"/>
      </w:rPr>
    </w:lvl>
    <w:lvl w:ilvl="3">
      <w:numFmt w:val="bullet"/>
      <w:lvlText w:val="•"/>
      <w:lvlJc w:val="left"/>
      <w:pPr>
        <w:ind w:left="1120" w:hanging="154"/>
      </w:pPr>
      <w:rPr>
        <w:rFonts w:hint="default"/>
        <w:lang w:val="vi" w:eastAsia="en-US" w:bidi="ar-SA"/>
      </w:rPr>
    </w:lvl>
    <w:lvl w:ilvl="4">
      <w:numFmt w:val="bullet"/>
      <w:lvlText w:val="•"/>
      <w:lvlJc w:val="left"/>
      <w:pPr>
        <w:ind w:left="2296" w:hanging="154"/>
      </w:pPr>
      <w:rPr>
        <w:rFonts w:hint="default"/>
        <w:lang w:val="vi" w:eastAsia="en-US" w:bidi="ar-SA"/>
      </w:rPr>
    </w:lvl>
    <w:lvl w:ilvl="5">
      <w:numFmt w:val="bullet"/>
      <w:lvlText w:val="•"/>
      <w:lvlJc w:val="left"/>
      <w:pPr>
        <w:ind w:left="3473" w:hanging="154"/>
      </w:pPr>
      <w:rPr>
        <w:rFonts w:hint="default"/>
        <w:lang w:val="vi" w:eastAsia="en-US" w:bidi="ar-SA"/>
      </w:rPr>
    </w:lvl>
    <w:lvl w:ilvl="6">
      <w:numFmt w:val="bullet"/>
      <w:lvlText w:val="•"/>
      <w:lvlJc w:val="left"/>
      <w:pPr>
        <w:ind w:left="4650" w:hanging="154"/>
      </w:pPr>
      <w:rPr>
        <w:rFonts w:hint="default"/>
        <w:lang w:val="vi" w:eastAsia="en-US" w:bidi="ar-SA"/>
      </w:rPr>
    </w:lvl>
    <w:lvl w:ilvl="7">
      <w:numFmt w:val="bullet"/>
      <w:lvlText w:val="•"/>
      <w:lvlJc w:val="left"/>
      <w:pPr>
        <w:ind w:left="5826" w:hanging="154"/>
      </w:pPr>
      <w:rPr>
        <w:rFonts w:hint="default"/>
        <w:lang w:val="vi" w:eastAsia="en-US" w:bidi="ar-SA"/>
      </w:rPr>
    </w:lvl>
    <w:lvl w:ilvl="8">
      <w:numFmt w:val="bullet"/>
      <w:lvlText w:val="•"/>
      <w:lvlJc w:val="left"/>
      <w:pPr>
        <w:ind w:left="7003" w:hanging="154"/>
      </w:pPr>
      <w:rPr>
        <w:rFonts w:hint="default"/>
        <w:lang w:val="vi" w:eastAsia="en-US" w:bidi="ar-SA"/>
      </w:rPr>
    </w:lvl>
  </w:abstractNum>
  <w:abstractNum w:abstractNumId="13" w15:restartNumberingAfterBreak="0">
    <w:nsid w:val="4F913EF5"/>
    <w:multiLevelType w:val="multilevel"/>
    <w:tmpl w:val="05E4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B871CD"/>
    <w:multiLevelType w:val="multilevel"/>
    <w:tmpl w:val="06C6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4F22E5"/>
    <w:multiLevelType w:val="hybridMultilevel"/>
    <w:tmpl w:val="07C8DAFE"/>
    <w:lvl w:ilvl="0" w:tplc="BB54154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3835BE6"/>
    <w:multiLevelType w:val="multilevel"/>
    <w:tmpl w:val="7E02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5773ED"/>
    <w:multiLevelType w:val="multilevel"/>
    <w:tmpl w:val="3366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406FEE"/>
    <w:multiLevelType w:val="hybridMultilevel"/>
    <w:tmpl w:val="7974CCC4"/>
    <w:lvl w:ilvl="0" w:tplc="FE98CAD8">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72183CF9"/>
    <w:multiLevelType w:val="multilevel"/>
    <w:tmpl w:val="72183CF9"/>
    <w:lvl w:ilvl="0">
      <w:start w:val="1"/>
      <w:numFmt w:val="upperRoman"/>
      <w:lvlText w:val="%1."/>
      <w:lvlJc w:val="left"/>
      <w:pPr>
        <w:ind w:left="890" w:hanging="231"/>
      </w:pPr>
      <w:rPr>
        <w:rFonts w:ascii="Times New Roman" w:eastAsia="Times New Roman" w:hAnsi="Times New Roman" w:cs="Times New Roman" w:hint="default"/>
        <w:b/>
        <w:bCs/>
        <w:i w:val="0"/>
        <w:iCs w:val="0"/>
        <w:spacing w:val="-13"/>
        <w:w w:val="100"/>
        <w:sz w:val="30"/>
        <w:szCs w:val="30"/>
        <w:lang w:val="vi" w:eastAsia="en-US" w:bidi="ar-SA"/>
      </w:rPr>
    </w:lvl>
    <w:lvl w:ilvl="1">
      <w:start w:val="1"/>
      <w:numFmt w:val="decimal"/>
      <w:lvlText w:val="%2."/>
      <w:lvlJc w:val="left"/>
      <w:pPr>
        <w:ind w:left="1" w:hanging="269"/>
      </w:pPr>
      <w:rPr>
        <w:rFonts w:ascii="Times New Roman" w:eastAsia="Times New Roman" w:hAnsi="Times New Roman" w:cs="Times New Roman" w:hint="default"/>
        <w:b/>
        <w:bCs/>
        <w:i w:val="0"/>
        <w:iCs w:val="0"/>
        <w:spacing w:val="-12"/>
        <w:w w:val="100"/>
        <w:sz w:val="30"/>
        <w:szCs w:val="30"/>
        <w:lang w:val="vi" w:eastAsia="en-US" w:bidi="ar-SA"/>
      </w:rPr>
    </w:lvl>
    <w:lvl w:ilvl="2">
      <w:numFmt w:val="bullet"/>
      <w:lvlText w:val="-"/>
      <w:lvlJc w:val="left"/>
      <w:pPr>
        <w:ind w:left="1" w:hanging="153"/>
      </w:pPr>
      <w:rPr>
        <w:rFonts w:ascii="Times New Roman" w:eastAsia="Times New Roman" w:hAnsi="Times New Roman" w:cs="Times New Roman" w:hint="default"/>
        <w:b/>
        <w:bCs/>
        <w:i w:val="0"/>
        <w:iCs w:val="0"/>
        <w:spacing w:val="0"/>
        <w:w w:val="100"/>
        <w:sz w:val="30"/>
        <w:szCs w:val="30"/>
        <w:lang w:val="vi" w:eastAsia="en-US" w:bidi="ar-SA"/>
      </w:rPr>
    </w:lvl>
    <w:lvl w:ilvl="3">
      <w:numFmt w:val="bullet"/>
      <w:lvlText w:val="•"/>
      <w:lvlJc w:val="left"/>
      <w:pPr>
        <w:ind w:left="2027" w:hanging="153"/>
      </w:pPr>
      <w:rPr>
        <w:rFonts w:hint="default"/>
        <w:lang w:val="vi" w:eastAsia="en-US" w:bidi="ar-SA"/>
      </w:rPr>
    </w:lvl>
    <w:lvl w:ilvl="4">
      <w:numFmt w:val="bullet"/>
      <w:lvlText w:val="•"/>
      <w:lvlJc w:val="left"/>
      <w:pPr>
        <w:ind w:left="3074" w:hanging="153"/>
      </w:pPr>
      <w:rPr>
        <w:rFonts w:hint="default"/>
        <w:lang w:val="vi" w:eastAsia="en-US" w:bidi="ar-SA"/>
      </w:rPr>
    </w:lvl>
    <w:lvl w:ilvl="5">
      <w:numFmt w:val="bullet"/>
      <w:lvlText w:val="•"/>
      <w:lvlJc w:val="left"/>
      <w:pPr>
        <w:ind w:left="4121" w:hanging="153"/>
      </w:pPr>
      <w:rPr>
        <w:rFonts w:hint="default"/>
        <w:lang w:val="vi" w:eastAsia="en-US" w:bidi="ar-SA"/>
      </w:rPr>
    </w:lvl>
    <w:lvl w:ilvl="6">
      <w:numFmt w:val="bullet"/>
      <w:lvlText w:val="•"/>
      <w:lvlJc w:val="left"/>
      <w:pPr>
        <w:ind w:left="5168" w:hanging="153"/>
      </w:pPr>
      <w:rPr>
        <w:rFonts w:hint="default"/>
        <w:lang w:val="vi" w:eastAsia="en-US" w:bidi="ar-SA"/>
      </w:rPr>
    </w:lvl>
    <w:lvl w:ilvl="7">
      <w:numFmt w:val="bullet"/>
      <w:lvlText w:val="•"/>
      <w:lvlJc w:val="left"/>
      <w:pPr>
        <w:ind w:left="6215" w:hanging="153"/>
      </w:pPr>
      <w:rPr>
        <w:rFonts w:hint="default"/>
        <w:lang w:val="vi" w:eastAsia="en-US" w:bidi="ar-SA"/>
      </w:rPr>
    </w:lvl>
    <w:lvl w:ilvl="8">
      <w:numFmt w:val="bullet"/>
      <w:lvlText w:val="•"/>
      <w:lvlJc w:val="left"/>
      <w:pPr>
        <w:ind w:left="7262" w:hanging="153"/>
      </w:pPr>
      <w:rPr>
        <w:rFonts w:hint="default"/>
        <w:lang w:val="vi" w:eastAsia="en-US" w:bidi="ar-SA"/>
      </w:rPr>
    </w:lvl>
  </w:abstractNum>
  <w:abstractNum w:abstractNumId="20" w15:restartNumberingAfterBreak="0">
    <w:nsid w:val="73AC5F8C"/>
    <w:multiLevelType w:val="hybridMultilevel"/>
    <w:tmpl w:val="D6C2666A"/>
    <w:lvl w:ilvl="0" w:tplc="B87E4BD6">
      <w:start w:val="2"/>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1" w15:restartNumberingAfterBreak="0">
    <w:nsid w:val="794F2EEF"/>
    <w:multiLevelType w:val="multilevel"/>
    <w:tmpl w:val="74A0B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E33D28"/>
    <w:multiLevelType w:val="multilevel"/>
    <w:tmpl w:val="BF78E4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3974083">
    <w:abstractNumId w:val="2"/>
  </w:num>
  <w:num w:numId="2" w16cid:durableId="1129013495">
    <w:abstractNumId w:val="3"/>
  </w:num>
  <w:num w:numId="3" w16cid:durableId="499320432">
    <w:abstractNumId w:val="3"/>
  </w:num>
  <w:num w:numId="4" w16cid:durableId="1820808925">
    <w:abstractNumId w:val="3"/>
  </w:num>
  <w:num w:numId="5" w16cid:durableId="622344102">
    <w:abstractNumId w:val="3"/>
  </w:num>
  <w:num w:numId="6" w16cid:durableId="1218862656">
    <w:abstractNumId w:val="3"/>
  </w:num>
  <w:num w:numId="7" w16cid:durableId="1940261211">
    <w:abstractNumId w:val="3"/>
  </w:num>
  <w:num w:numId="8" w16cid:durableId="9731459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3848800">
    <w:abstractNumId w:val="3"/>
  </w:num>
  <w:num w:numId="10" w16cid:durableId="175847292">
    <w:abstractNumId w:val="15"/>
  </w:num>
  <w:num w:numId="11" w16cid:durableId="1698962436">
    <w:abstractNumId w:val="1"/>
  </w:num>
  <w:num w:numId="12" w16cid:durableId="146093980">
    <w:abstractNumId w:val="7"/>
  </w:num>
  <w:num w:numId="13" w16cid:durableId="201751179">
    <w:abstractNumId w:val="0"/>
  </w:num>
  <w:num w:numId="14" w16cid:durableId="388579684">
    <w:abstractNumId w:val="12"/>
  </w:num>
  <w:num w:numId="15" w16cid:durableId="1743020727">
    <w:abstractNumId w:val="19"/>
  </w:num>
  <w:num w:numId="16" w16cid:durableId="1557014274">
    <w:abstractNumId w:val="6"/>
  </w:num>
  <w:num w:numId="17" w16cid:durableId="1037656333">
    <w:abstractNumId w:val="18"/>
  </w:num>
  <w:num w:numId="18" w16cid:durableId="952784005">
    <w:abstractNumId w:val="9"/>
  </w:num>
  <w:num w:numId="19" w16cid:durableId="1675843842">
    <w:abstractNumId w:val="11"/>
  </w:num>
  <w:num w:numId="20" w16cid:durableId="499926549">
    <w:abstractNumId w:val="10"/>
  </w:num>
  <w:num w:numId="21" w16cid:durableId="52851378">
    <w:abstractNumId w:val="17"/>
  </w:num>
  <w:num w:numId="22" w16cid:durableId="2073040966">
    <w:abstractNumId w:val="22"/>
  </w:num>
  <w:num w:numId="23" w16cid:durableId="2027054295">
    <w:abstractNumId w:val="20"/>
  </w:num>
  <w:num w:numId="24" w16cid:durableId="352070824">
    <w:abstractNumId w:val="5"/>
  </w:num>
  <w:num w:numId="25" w16cid:durableId="1290940087">
    <w:abstractNumId w:val="16"/>
  </w:num>
  <w:num w:numId="26" w16cid:durableId="1517695798">
    <w:abstractNumId w:val="14"/>
  </w:num>
  <w:num w:numId="27" w16cid:durableId="41172952">
    <w:abstractNumId w:val="13"/>
  </w:num>
  <w:num w:numId="28" w16cid:durableId="331683910">
    <w:abstractNumId w:val="8"/>
  </w:num>
  <w:num w:numId="29" w16cid:durableId="9992303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3248"/>
    <w:rsid w:val="00053248"/>
    <w:rsid w:val="000C3836"/>
    <w:rsid w:val="0010165D"/>
    <w:rsid w:val="001706D4"/>
    <w:rsid w:val="0017570A"/>
    <w:rsid w:val="001822BB"/>
    <w:rsid w:val="00196897"/>
    <w:rsid w:val="00233871"/>
    <w:rsid w:val="002441CD"/>
    <w:rsid w:val="00263F78"/>
    <w:rsid w:val="00265228"/>
    <w:rsid w:val="00267301"/>
    <w:rsid w:val="00307B81"/>
    <w:rsid w:val="003243B3"/>
    <w:rsid w:val="003426EA"/>
    <w:rsid w:val="003752DB"/>
    <w:rsid w:val="004015E6"/>
    <w:rsid w:val="004123AE"/>
    <w:rsid w:val="00444E12"/>
    <w:rsid w:val="00457909"/>
    <w:rsid w:val="005362AB"/>
    <w:rsid w:val="00566E95"/>
    <w:rsid w:val="005C6997"/>
    <w:rsid w:val="005E598A"/>
    <w:rsid w:val="00603631"/>
    <w:rsid w:val="006577FE"/>
    <w:rsid w:val="006B080D"/>
    <w:rsid w:val="006B70E9"/>
    <w:rsid w:val="006F63AB"/>
    <w:rsid w:val="00705937"/>
    <w:rsid w:val="00707B03"/>
    <w:rsid w:val="00716E25"/>
    <w:rsid w:val="00785FC2"/>
    <w:rsid w:val="007A657B"/>
    <w:rsid w:val="007E433A"/>
    <w:rsid w:val="00803419"/>
    <w:rsid w:val="00811B32"/>
    <w:rsid w:val="00812A94"/>
    <w:rsid w:val="00842CF9"/>
    <w:rsid w:val="00845605"/>
    <w:rsid w:val="0089497C"/>
    <w:rsid w:val="00896F3E"/>
    <w:rsid w:val="008B6081"/>
    <w:rsid w:val="008D2FB7"/>
    <w:rsid w:val="008E4C66"/>
    <w:rsid w:val="00936E51"/>
    <w:rsid w:val="009B5DF2"/>
    <w:rsid w:val="009C7B92"/>
    <w:rsid w:val="00A53574"/>
    <w:rsid w:val="00AA2598"/>
    <w:rsid w:val="00AD2F80"/>
    <w:rsid w:val="00B14147"/>
    <w:rsid w:val="00B40FCD"/>
    <w:rsid w:val="00B70AF3"/>
    <w:rsid w:val="00BB128F"/>
    <w:rsid w:val="00BC32F8"/>
    <w:rsid w:val="00C45A53"/>
    <w:rsid w:val="00C5226D"/>
    <w:rsid w:val="00C52A2A"/>
    <w:rsid w:val="00C566EC"/>
    <w:rsid w:val="00C641FB"/>
    <w:rsid w:val="00C864E4"/>
    <w:rsid w:val="00CA08C3"/>
    <w:rsid w:val="00CA7CAE"/>
    <w:rsid w:val="00CF2C8F"/>
    <w:rsid w:val="00D81648"/>
    <w:rsid w:val="00DE652E"/>
    <w:rsid w:val="00E27396"/>
    <w:rsid w:val="00E63739"/>
    <w:rsid w:val="00EB2791"/>
    <w:rsid w:val="00F007AA"/>
    <w:rsid w:val="00F85381"/>
    <w:rsid w:val="00FA0F5A"/>
    <w:rsid w:val="00FC7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9EE9799"/>
  <w15:docId w15:val="{06FF3754-2856-4B0B-ACD4-086B66828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1" w:uiPriority="1"/>
    <w:lsdException w:name="heading 2" w:uiPriority="1"/>
    <w:lsdException w:name="header" w:uiPriority="99"/>
    <w:lsdException w:name="Body Text" w:uiPriority="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1"/>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1"/>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ListParagraph">
    <w:name w:val="List Paragraph"/>
    <w:basedOn w:val="Normal"/>
    <w:uiPriority w:val="1"/>
    <w:qFormat/>
    <w:rsid w:val="004123AE"/>
    <w:pPr>
      <w:widowControl w:val="0"/>
      <w:autoSpaceDE w:val="0"/>
      <w:autoSpaceDN w:val="0"/>
      <w:spacing w:before="60" w:after="0"/>
      <w:ind w:left="1" w:firstLine="720"/>
      <w:jc w:val="both"/>
    </w:pPr>
    <w:rPr>
      <w:rFonts w:ascii="Times New Roman" w:eastAsia="Times New Roman" w:hAnsi="Times New Roman" w:cs="Times New Roman"/>
      <w:sz w:val="22"/>
      <w:szCs w:val="22"/>
      <w:lang w:val="vi"/>
    </w:rPr>
  </w:style>
  <w:style w:type="table" w:styleId="TableGrid">
    <w:name w:val="Table Grid"/>
    <w:basedOn w:val="TableNormal"/>
    <w:rsid w:val="00EB2791"/>
    <w:pPr>
      <w:spacing w:after="0"/>
    </w:pPr>
    <w:rPr>
      <w:rFonts w:ascii="Calibri" w:eastAsia="DengXi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B2791"/>
    <w:pPr>
      <w:widowControl w:val="0"/>
      <w:tabs>
        <w:tab w:val="center" w:pos="4680"/>
        <w:tab w:val="right" w:pos="9360"/>
      </w:tabs>
      <w:autoSpaceDE w:val="0"/>
      <w:autoSpaceDN w:val="0"/>
      <w:spacing w:after="0"/>
    </w:pPr>
    <w:rPr>
      <w:rFonts w:ascii="Times New Roman" w:eastAsia="Times New Roman" w:hAnsi="Times New Roman" w:cs="Times New Roman"/>
      <w:sz w:val="22"/>
      <w:szCs w:val="22"/>
      <w:lang w:val="vi"/>
    </w:rPr>
  </w:style>
  <w:style w:type="character" w:customStyle="1" w:styleId="HeaderChar">
    <w:name w:val="Header Char"/>
    <w:basedOn w:val="DefaultParagraphFont"/>
    <w:link w:val="Header"/>
    <w:uiPriority w:val="99"/>
    <w:rsid w:val="00EB2791"/>
    <w:rPr>
      <w:rFonts w:ascii="Times New Roman" w:eastAsia="Times New Roman" w:hAnsi="Times New Roman" w:cs="Times New Roman"/>
      <w:sz w:val="22"/>
      <w:szCs w:val="22"/>
      <w:lang w:val="vi"/>
    </w:rPr>
  </w:style>
  <w:style w:type="paragraph" w:styleId="Footer">
    <w:name w:val="footer"/>
    <w:basedOn w:val="Normal"/>
    <w:link w:val="FooterChar"/>
    <w:rsid w:val="00EB2791"/>
    <w:pPr>
      <w:widowControl w:val="0"/>
      <w:tabs>
        <w:tab w:val="center" w:pos="4680"/>
        <w:tab w:val="right" w:pos="9360"/>
      </w:tabs>
      <w:autoSpaceDE w:val="0"/>
      <w:autoSpaceDN w:val="0"/>
      <w:spacing w:after="0"/>
    </w:pPr>
    <w:rPr>
      <w:rFonts w:ascii="Times New Roman" w:eastAsia="Times New Roman" w:hAnsi="Times New Roman" w:cs="Times New Roman"/>
      <w:sz w:val="22"/>
      <w:szCs w:val="22"/>
      <w:lang w:val="vi"/>
    </w:rPr>
  </w:style>
  <w:style w:type="character" w:customStyle="1" w:styleId="FooterChar">
    <w:name w:val="Footer Char"/>
    <w:basedOn w:val="DefaultParagraphFont"/>
    <w:link w:val="Footer"/>
    <w:rsid w:val="00EB2791"/>
    <w:rPr>
      <w:rFonts w:ascii="Times New Roman" w:eastAsia="Times New Roman" w:hAnsi="Times New Roman" w:cs="Times New Roman"/>
      <w:sz w:val="22"/>
      <w:szCs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251</TotalTime>
  <Pages>6</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Toan Duy</cp:lastModifiedBy>
  <cp:revision>13</cp:revision>
  <dcterms:created xsi:type="dcterms:W3CDTF">2026-06-30T06:56:00Z</dcterms:created>
  <dcterms:modified xsi:type="dcterms:W3CDTF">2026-09-23T07:48:00Z</dcterms:modified>
</cp:coreProperties>
</file>