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38" w:type="dxa"/>
        <w:jc w:val="center"/>
        <w:tblLook w:val="04A0" w:firstRow="1" w:lastRow="0" w:firstColumn="1" w:lastColumn="0" w:noHBand="0" w:noVBand="1"/>
      </w:tblPr>
      <w:tblGrid>
        <w:gridCol w:w="4196"/>
        <w:gridCol w:w="5042"/>
      </w:tblGrid>
      <w:tr w:rsidR="005C68DF" w14:paraId="43324E37" w14:textId="77777777">
        <w:trPr>
          <w:trHeight w:val="1294"/>
          <w:jc w:val="center"/>
        </w:trPr>
        <w:tc>
          <w:tcPr>
            <w:tcW w:w="4196" w:type="dxa"/>
          </w:tcPr>
          <w:p w14:paraId="43324E2F" w14:textId="77777777" w:rsidR="005C68DF" w:rsidRDefault="00B510AF">
            <w:pPr>
              <w:spacing w:after="0" w:line="20" w:lineRule="atLeast"/>
              <w:ind w:firstLineChars="150" w:firstLine="420"/>
              <w:rPr>
                <w:rFonts w:cs="Times New Roman"/>
                <w:szCs w:val="28"/>
              </w:rPr>
            </w:pPr>
            <w:r>
              <w:rPr>
                <w:rFonts w:cs="Times New Roman"/>
                <w:szCs w:val="28"/>
                <w:lang w:val="nl-NL"/>
              </w:rPr>
              <w:br w:type="column"/>
              <w:t xml:space="preserve">ĐẢNG BỘ </w:t>
            </w:r>
            <w:r>
              <w:rPr>
                <w:rFonts w:cs="Times New Roman"/>
                <w:szCs w:val="28"/>
              </w:rPr>
              <w:t>TỈNH LÀO CAI</w:t>
            </w:r>
          </w:p>
          <w:p w14:paraId="43324E30" w14:textId="77777777" w:rsidR="005C68DF" w:rsidRDefault="00B510AF">
            <w:pPr>
              <w:spacing w:after="0" w:line="20" w:lineRule="atLeast"/>
              <w:ind w:firstLineChars="50" w:firstLine="141"/>
              <w:rPr>
                <w:rFonts w:cs="Times New Roman"/>
                <w:b/>
                <w:szCs w:val="28"/>
              </w:rPr>
            </w:pPr>
            <w:r>
              <w:rPr>
                <w:rFonts w:cs="Times New Roman"/>
                <w:b/>
                <w:szCs w:val="28"/>
              </w:rPr>
              <w:t>ĐẢNG ỦY XÃ LÙNG PHÌNH</w:t>
            </w:r>
          </w:p>
          <w:p w14:paraId="43324E31" w14:textId="77777777" w:rsidR="005C68DF" w:rsidRDefault="00B510AF">
            <w:pPr>
              <w:tabs>
                <w:tab w:val="center" w:pos="2286"/>
              </w:tabs>
              <w:spacing w:after="0" w:line="20" w:lineRule="atLeast"/>
              <w:ind w:left="-142" w:firstLineChars="706" w:firstLine="1934"/>
              <w:rPr>
                <w:rFonts w:cs="Times New Roman"/>
                <w:spacing w:val="-6"/>
                <w:szCs w:val="28"/>
                <w:lang w:val="nl-NL"/>
              </w:rPr>
            </w:pPr>
            <w:r>
              <w:rPr>
                <w:rFonts w:cs="Times New Roman"/>
                <w:spacing w:val="-6"/>
                <w:szCs w:val="28"/>
                <w:lang w:val="nl-NL"/>
              </w:rPr>
              <w:t>*</w:t>
            </w:r>
          </w:p>
          <w:p w14:paraId="43324E32" w14:textId="77777777" w:rsidR="005C68DF" w:rsidRDefault="00B510AF">
            <w:pPr>
              <w:tabs>
                <w:tab w:val="center" w:pos="2286"/>
              </w:tabs>
              <w:spacing w:after="0" w:line="20" w:lineRule="atLeast"/>
              <w:ind w:left="-142" w:firstLineChars="406" w:firstLine="1112"/>
              <w:rPr>
                <w:rFonts w:cs="Times New Roman"/>
                <w:spacing w:val="-6"/>
                <w:szCs w:val="28"/>
                <w:lang w:val="nl-NL"/>
              </w:rPr>
            </w:pPr>
            <w:r>
              <w:rPr>
                <w:rFonts w:cs="Times New Roman"/>
                <w:spacing w:val="-6"/>
                <w:szCs w:val="28"/>
                <w:lang w:val="nl-NL"/>
              </w:rPr>
              <w:t>Số          -KH/ĐU</w:t>
            </w:r>
          </w:p>
          <w:p w14:paraId="43324E33" w14:textId="77777777" w:rsidR="005C68DF" w:rsidRDefault="00B510AF">
            <w:pPr>
              <w:tabs>
                <w:tab w:val="center" w:pos="2286"/>
              </w:tabs>
              <w:spacing w:after="0" w:line="20" w:lineRule="atLeast"/>
              <w:ind w:firstLineChars="506" w:firstLine="1386"/>
              <w:rPr>
                <w:rFonts w:cs="Times New Roman"/>
                <w:spacing w:val="-6"/>
              </w:rPr>
            </w:pPr>
            <w:r>
              <w:rPr>
                <w:rFonts w:cs="Times New Roman"/>
                <w:spacing w:val="-6"/>
              </w:rPr>
              <w:t>(Dự thảo)</w:t>
            </w:r>
          </w:p>
        </w:tc>
        <w:tc>
          <w:tcPr>
            <w:tcW w:w="5042" w:type="dxa"/>
          </w:tcPr>
          <w:p w14:paraId="43324E34" w14:textId="77777777" w:rsidR="005C68DF" w:rsidRDefault="00B510AF">
            <w:pPr>
              <w:tabs>
                <w:tab w:val="right" w:leader="dot" w:pos="8493"/>
              </w:tabs>
              <w:spacing w:after="0" w:line="20" w:lineRule="atLeast"/>
              <w:ind w:firstLine="0"/>
              <w:rPr>
                <w:rFonts w:cs="Times New Roman"/>
                <w:b/>
                <w:spacing w:val="-6"/>
                <w:sz w:val="30"/>
                <w:szCs w:val="30"/>
                <w:lang w:val="nl-NL"/>
              </w:rPr>
            </w:pPr>
            <w:r>
              <w:rPr>
                <w:rFonts w:cs="Times New Roman"/>
                <w:b/>
                <w:spacing w:val="-6"/>
                <w:sz w:val="30"/>
                <w:szCs w:val="30"/>
                <w:lang w:val="nl-NL"/>
              </w:rPr>
              <w:t xml:space="preserve">  </w:t>
            </w:r>
            <w:r>
              <w:rPr>
                <w:rFonts w:cs="Times New Roman"/>
                <w:b/>
                <w:spacing w:val="-6"/>
                <w:sz w:val="30"/>
                <w:szCs w:val="30"/>
              </w:rPr>
              <w:t xml:space="preserve">         </w:t>
            </w:r>
            <w:r>
              <w:rPr>
                <w:rFonts w:cs="Times New Roman"/>
                <w:b/>
                <w:spacing w:val="-6"/>
                <w:sz w:val="30"/>
                <w:szCs w:val="30"/>
                <w:lang w:val="nl-NL"/>
              </w:rPr>
              <w:t>ĐẢNG CỘNG SẢN VIỆT NAM</w:t>
            </w:r>
          </w:p>
          <w:p w14:paraId="43324E35" w14:textId="77777777" w:rsidR="005C68DF" w:rsidRDefault="00B510AF">
            <w:pPr>
              <w:spacing w:after="0" w:line="20" w:lineRule="atLeast"/>
              <w:ind w:left="38"/>
              <w:jc w:val="center"/>
              <w:rPr>
                <w:rFonts w:cs="Times New Roman"/>
                <w:b/>
                <w:bCs/>
                <w:spacing w:val="-6"/>
                <w:lang w:val="nl-NL"/>
              </w:rPr>
            </w:pPr>
            <w:r>
              <w:rPr>
                <w:rFonts w:cs="Times New Roman"/>
                <w:noProof/>
                <w:sz w:val="30"/>
                <w:szCs w:val="30"/>
              </w:rPr>
              <mc:AlternateContent>
                <mc:Choice Requires="wps">
                  <w:drawing>
                    <wp:anchor distT="0" distB="0" distL="114300" distR="114300" simplePos="0" relativeHeight="251659264" behindDoc="0" locked="0" layoutInCell="1" allowOverlap="1" wp14:anchorId="43324EE4" wp14:editId="43324EE5">
                      <wp:simplePos x="0" y="0"/>
                      <wp:positionH relativeFrom="column">
                        <wp:posOffset>527050</wp:posOffset>
                      </wp:positionH>
                      <wp:positionV relativeFrom="paragraph">
                        <wp:posOffset>15240</wp:posOffset>
                      </wp:positionV>
                      <wp:extent cx="2517140" cy="0"/>
                      <wp:effectExtent l="0" t="4445" r="0" b="5080"/>
                      <wp:wrapNone/>
                      <wp:docPr id="1" name="Straight Connector 1"/>
                      <wp:cNvGraphicFramePr/>
                      <a:graphic xmlns:a="http://schemas.openxmlformats.org/drawingml/2006/main">
                        <a:graphicData uri="http://schemas.microsoft.com/office/word/2010/wordprocessingShape">
                          <wps:wsp>
                            <wps:cNvCnPr/>
                            <wps:spPr>
                              <a:xfrm>
                                <a:off x="0" y="0"/>
                                <a:ext cx="251714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2D2EB1F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5pt,1.2pt" to="239.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"/>
                  </w:pict>
                </mc:Fallback>
              </mc:AlternateContent>
            </w:r>
          </w:p>
          <w:p w14:paraId="43324E36" w14:textId="77777777" w:rsidR="005C68DF" w:rsidRDefault="00B510AF">
            <w:pPr>
              <w:spacing w:after="0" w:line="20" w:lineRule="atLeast"/>
              <w:ind w:firstLine="0"/>
              <w:rPr>
                <w:rFonts w:cs="Times New Roman"/>
                <w:i/>
                <w:spacing w:val="-6"/>
              </w:rPr>
            </w:pPr>
            <w:r>
              <w:rPr>
                <w:rFonts w:cs="Times New Roman"/>
                <w:i/>
                <w:spacing w:val="-6"/>
                <w:lang w:val="nl-NL"/>
              </w:rPr>
              <w:t xml:space="preserve">     </w:t>
            </w:r>
            <w:r>
              <w:rPr>
                <w:rFonts w:cs="Times New Roman"/>
                <w:i/>
                <w:spacing w:val="-6"/>
              </w:rPr>
              <w:t xml:space="preserve">   </w:t>
            </w:r>
            <w:r>
              <w:rPr>
                <w:rFonts w:cs="Times New Roman"/>
                <w:i/>
                <w:spacing w:val="-6"/>
                <w:szCs w:val="28"/>
                <w:lang w:val="nl-NL"/>
              </w:rPr>
              <w:t xml:space="preserve">Lùng Phình, ngày       tháng </w:t>
            </w:r>
            <w:r>
              <w:rPr>
                <w:rFonts w:cs="Times New Roman"/>
                <w:i/>
                <w:spacing w:val="-6"/>
                <w:szCs w:val="28"/>
              </w:rPr>
              <w:t>9</w:t>
            </w:r>
            <w:r>
              <w:rPr>
                <w:rFonts w:cs="Times New Roman"/>
                <w:i/>
                <w:spacing w:val="-6"/>
                <w:szCs w:val="28"/>
                <w:lang w:val="nl-NL"/>
              </w:rPr>
              <w:t xml:space="preserve"> năm 202</w:t>
            </w:r>
            <w:r>
              <w:rPr>
                <w:rFonts w:cs="Times New Roman"/>
                <w:i/>
                <w:spacing w:val="-6"/>
                <w:szCs w:val="28"/>
              </w:rPr>
              <w:t>6</w:t>
            </w:r>
          </w:p>
        </w:tc>
      </w:tr>
    </w:tbl>
    <w:p w14:paraId="43324E38" w14:textId="77777777" w:rsidR="005C68DF" w:rsidRDefault="005C68DF">
      <w:pPr>
        <w:spacing w:after="0" w:line="20" w:lineRule="atLeast"/>
        <w:ind w:firstLine="0"/>
        <w:jc w:val="center"/>
        <w:rPr>
          <w:rFonts w:cs="Times New Roman"/>
          <w:b/>
          <w:szCs w:val="28"/>
        </w:rPr>
      </w:pPr>
    </w:p>
    <w:p w14:paraId="43324E39" w14:textId="77777777" w:rsidR="005C68DF" w:rsidRDefault="00B510AF">
      <w:pPr>
        <w:spacing w:after="0" w:line="20" w:lineRule="atLeast"/>
        <w:ind w:firstLine="0"/>
        <w:jc w:val="center"/>
        <w:rPr>
          <w:rFonts w:cs="Times New Roman"/>
          <w:szCs w:val="28"/>
        </w:rPr>
      </w:pPr>
      <w:r>
        <w:rPr>
          <w:rFonts w:cs="Times New Roman"/>
          <w:b/>
          <w:szCs w:val="28"/>
        </w:rPr>
        <w:t>KẾ HOẠCH</w:t>
      </w:r>
    </w:p>
    <w:p w14:paraId="43324E3A" w14:textId="77777777" w:rsidR="005C68DF" w:rsidRDefault="00B510AF">
      <w:pPr>
        <w:pStyle w:val="NormalWeb"/>
        <w:spacing w:before="0" w:beforeAutospacing="0" w:after="0" w:afterAutospacing="0" w:line="20" w:lineRule="atLeast"/>
        <w:jc w:val="center"/>
        <w:rPr>
          <w:rStyle w:val="Strong"/>
          <w:rFonts w:cs="Times New Roman"/>
          <w:sz w:val="28"/>
          <w:szCs w:val="28"/>
        </w:rPr>
      </w:pPr>
      <w:r>
        <w:rPr>
          <w:rStyle w:val="Strong"/>
          <w:rFonts w:cs="Times New Roman"/>
          <w:sz w:val="28"/>
          <w:szCs w:val="28"/>
        </w:rPr>
        <w:t>triển khai thực hiện Kết luận số 75-KL/TW ngày 28/7/2026 của Ban Chấp hành Trung ương Đảng khóa XIV và Chương trình hành động số 31-CTr/TW ngày 28/7/2026 của Bộ Chính trị về bảo vệ môi trường và chủ động ứng phó với biến đổi khí hậu trong thời kỳ mới</w:t>
      </w:r>
    </w:p>
    <w:p w14:paraId="43324E3B" w14:textId="77777777" w:rsidR="005C68DF" w:rsidRDefault="00B510AF">
      <w:pPr>
        <w:pStyle w:val="NormalWeb"/>
        <w:spacing w:before="0" w:beforeAutospacing="0" w:after="0" w:afterAutospacing="0" w:line="20" w:lineRule="atLeast"/>
        <w:jc w:val="center"/>
        <w:rPr>
          <w:rStyle w:val="Strong"/>
          <w:rFonts w:cs="Times New Roman"/>
          <w:sz w:val="28"/>
          <w:szCs w:val="28"/>
        </w:rPr>
      </w:pPr>
      <w:r>
        <w:rPr>
          <w:rStyle w:val="Strong"/>
          <w:rFonts w:cs="Times New Roman"/>
          <w:sz w:val="28"/>
          <w:szCs w:val="28"/>
        </w:rPr>
        <w:t>-----</w:t>
      </w:r>
    </w:p>
    <w:p w14:paraId="43324E3C"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Thực hiện Kết luận số 75-KL/TW ngày 28/7/2026 của Ban Chấp hành Trung ương Đảng khóa XIV và Chương trình hành động số 31-CTr/TW ngày 28/7/2026 của Bộ Chính trị về bảo vệ môi trường và chủ động ứng phó với biến đổi khí hậu trong thời kỳ mới; Chương trình hành động số -CTr/TU ngày /8/2026 của Tỉnh ủy Lào Cai về thực hiện Kết luận số 75-KL/TW và Chương trình hành động số 31-CTr/TW; Ban Thường vụ Đảng ủy xã Lùng Phình ban hành Kế hoạch triển khai thực hiện, cụ thể như sau:</w:t>
      </w:r>
    </w:p>
    <w:p w14:paraId="43324E3D"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I. MỤC ĐÍCH, YÊU CẦU</w:t>
      </w:r>
    </w:p>
    <w:p w14:paraId="43324E3E"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1. Mục đích</w:t>
      </w:r>
    </w:p>
    <w:p w14:paraId="43324E3F"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Quán triệt sâu sắc quan điểm, chủ trương của Đảng, chính sách, pháp luật của Nhà nước về bảo vệ môi trường và chủ động ứng phó với biến đổi khí hậu; nâng cao nhận thức, trách nhiệm của cấp ủy, chính quyền, Mặt trận Tổ quốc, các tổ chức chính trị - xã hội, cán bộ, đảng viên và Nhân dân trên địa bàn xã về vị trí, vai trò, tầm quan trọng của công tác bảo vệ môi trường, phòng ngừa, ứng phó với thiên tai và biến đổi khí hậu.</w:t>
      </w:r>
    </w:p>
    <w:p w14:paraId="43324E40"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Cụ thể hóa các mục tiêu, nhiệm vụ, giải pháp của Trung ương và Tỉnh ủy thành các nhiệm vụ phù hợp với điều kiện thực tế của xã Lùng Phình; gắn bảo vệ môi trường, quản lý tài nguyên, bảo vệ rừng, phòng, chống thiên tai với phát triển kinh tế - xã hội, xây dựng nông thôn mới, giảm nghèo bền vững và nâng cao đời sống Nhân dân.</w:t>
      </w:r>
    </w:p>
    <w:p w14:paraId="43324E41"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Tạo chuyển biến rõ nét trong công tác quản lý, bảo vệ môi trường trên địa bàn; chủ động phòng ngừa, giảm thiểu ô nhiễm, suy thoái môi trường; nâng cao khả năng phòng ngừa, ứng phó với lũ quét, sạt lở đất và các loại hình thiên tai; xây dựng môi trường sống an toàn, xanh, sạch, đẹp và bền vững.</w:t>
      </w:r>
    </w:p>
    <w:p w14:paraId="43324E42"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2. Yêu cầu</w:t>
      </w:r>
    </w:p>
    <w:p w14:paraId="43324E43"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Việc triển khai thực hiện phải bảo đảm sự lãnh đạo toàn diện, thường xuyên của Đảng ủy; phát huy vai trò quản lý, điều hành của chính quyền; sự tham gia của Mặt trận Tổ quốc, các tổ chức chính trị - xã hội, các chi bộ trực thuộc và Nhân dân.</w:t>
      </w:r>
    </w:p>
    <w:p w14:paraId="43324E44"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Xác định rõ nhiệm vụ, trách nhiệm của từng cơ quan, đơn vị, chi bộ, người đứng đầu; thực hiện theo phương châm </w:t>
      </w:r>
      <w:r>
        <w:rPr>
          <w:rStyle w:val="Strong"/>
          <w:rFonts w:cs="Times New Roman"/>
          <w:b w:val="0"/>
          <w:bCs w:val="0"/>
          <w:sz w:val="28"/>
          <w:szCs w:val="28"/>
        </w:rPr>
        <w:t xml:space="preserve">“rõ người, rõ việc, rõ trách nhiệm, rõ thời </w:t>
      </w:r>
      <w:r>
        <w:rPr>
          <w:rStyle w:val="Strong"/>
          <w:rFonts w:cs="Times New Roman"/>
          <w:b w:val="0"/>
          <w:bCs w:val="0"/>
          <w:sz w:val="28"/>
          <w:szCs w:val="28"/>
        </w:rPr>
        <w:lastRenderedPageBreak/>
        <w:t>gian, rõ kết quả, rõ nguồn lực”</w:t>
      </w:r>
      <w:r>
        <w:rPr>
          <w:rFonts w:cs="Times New Roman"/>
          <w:sz w:val="28"/>
          <w:szCs w:val="28"/>
        </w:rPr>
        <w:t>; thường xuyên kiểm tra, giám sát, đôn đốc, đánh giá kết quả thực hiện.</w:t>
      </w:r>
    </w:p>
    <w:p w14:paraId="43324E45"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Bảo đảm các nhiệm vụ bảo vệ môi trường, ứng phó với biến đổi khí hậu được lồng ghép trong quá trình lãnh đạo, chỉ đạo thực hiện nhiệm vụ phát triển kinh tế - xã hội, quản lý đất đai, tài nguyên, xây dựng cơ sở hạ tầng, phát triển sản xuất nông, lâm nghiệp và xây dựng đời sống văn hóa ở khu dân cư.</w:t>
      </w:r>
    </w:p>
    <w:p w14:paraId="43324E46"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II. MỤC TIÊU, CHỈ TIÊU CHỦ YẾU ĐẾN NĂM 2030</w:t>
      </w:r>
    </w:p>
    <w:p w14:paraId="43324E47"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1. Mục tiêu tổng quát</w:t>
      </w:r>
    </w:p>
    <w:p w14:paraId="43324E48"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Nâng cao hiệu lực, hiệu quả lãnh đạo, chỉ đạo và quản lý nhà nước về bảo vệ môi trường; sử dụng hợp lý, tiết kiệm tài nguyên thiên nhiên; bảo vệ và phát triển rừng, bảo tồn đa dạng sinh học; chủ động phòng ngừa, ứng phó, giảm thiểu thiệt hại do thiên tai và biến đổi khí hậu.</w:t>
      </w:r>
    </w:p>
    <w:p w14:paraId="43324E49"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Từng bước hình thành ý thức, thói quen và trách nhiệm bảo vệ môi trường trong cán bộ, đảng viên và Nhân dân; xây dựng cảnh quan nông thôn xanh, sạch, đẹp; phát triển sản xuất nông, lâm nghiệp theo hướng bền vững, thích ứng với biến đổi khí hậu, góp phần nâng cao chất lượng cuộc sống của Nhân dân.</w:t>
      </w:r>
    </w:p>
    <w:p w14:paraId="43324E4A"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2. Một số chỉ tiêu chủ yếu</w:t>
      </w:r>
    </w:p>
    <w:p w14:paraId="43324E4B"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(1) </w:t>
      </w:r>
      <w:r>
        <w:rPr>
          <w:rFonts w:cs="Times New Roman"/>
          <w:sz w:val="28"/>
          <w:szCs w:val="28"/>
        </w:rPr>
        <w:t>Hằng năm, 100% chi bộ trực thuộc, các cơ quan, đơn vị, Mặt trận Tổ quốc và các tổ chức chính trị - xã hội được quán triệt, tuyên truyền, triển khai các chủ trương của Đảng, chính sách, pháp luật của Nhà nước về bảo vệ môi trường và ứng phó với biến đổi khí hậu.</w:t>
      </w:r>
    </w:p>
    <w:p w14:paraId="43324E4C"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(2) </w:t>
      </w:r>
      <w:r>
        <w:rPr>
          <w:rFonts w:cs="Times New Roman"/>
          <w:sz w:val="28"/>
          <w:szCs w:val="28"/>
        </w:rPr>
        <w:t xml:space="preserve">Duy trì, bảo vệ </w:t>
      </w:r>
      <w:r>
        <w:rPr>
          <w:rStyle w:val="Strong"/>
          <w:rFonts w:cs="Times New Roman"/>
          <w:b w:val="0"/>
          <w:bCs w:val="0"/>
          <w:sz w:val="28"/>
          <w:szCs w:val="28"/>
        </w:rPr>
        <w:t>100% diện tích rừng được giao quản lý, bảo vệ</w:t>
      </w:r>
      <w:r>
        <w:rPr>
          <w:rFonts w:cs="Times New Roman"/>
          <w:sz w:val="28"/>
          <w:szCs w:val="28"/>
        </w:rPr>
        <w:t>;</w:t>
      </w:r>
      <w:r>
        <w:rPr>
          <w:rFonts w:cs="Times New Roman"/>
          <w:sz w:val="28"/>
          <w:szCs w:val="28"/>
        </w:rPr>
        <w:t xml:space="preserve"> thực hiện tốt công tác phòng cháy, chữa cháy rừng; phấn đấu duy trì và từng bước nâng tỷ lệ che phủ rừng của xã.</w:t>
      </w:r>
    </w:p>
    <w:p w14:paraId="43324E4D"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(3) </w:t>
      </w:r>
      <w:r>
        <w:rPr>
          <w:rFonts w:cs="Times New Roman"/>
          <w:sz w:val="28"/>
          <w:szCs w:val="28"/>
        </w:rPr>
        <w:t>100% các thôn duy trì hoạt động vệ sinh môi trường định kỳ; vận động Nhân dân thu gom, xử lý rác thải sinh hoạt, không vứt rác bừa bãi ra đường giao thông, sông, suối, khe, mương.</w:t>
      </w:r>
    </w:p>
    <w:p w14:paraId="43324E4E"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(4) </w:t>
      </w:r>
      <w:r>
        <w:rPr>
          <w:rFonts w:cs="Times New Roman"/>
          <w:sz w:val="28"/>
          <w:szCs w:val="28"/>
        </w:rPr>
        <w:t>Từng bước nâng tỷ lệ chất thải rắn sinh hoạt được thu gom, xử lý phù hợp với điều kiện thực tế của từng thôn; phấn đấu đến năm 2030 cơ bản khắc phục tình trạng tập kết, đổ rác không đúng nơi quy định.</w:t>
      </w:r>
    </w:p>
    <w:p w14:paraId="43324E4F"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(5) </w:t>
      </w:r>
      <w:r>
        <w:rPr>
          <w:rFonts w:cs="Times New Roman"/>
          <w:sz w:val="28"/>
          <w:szCs w:val="28"/>
        </w:rPr>
        <w:t>100% các thôn tổ chức tuyên truyền, hướng dẫn Nhân dân thu gom bao bì, chai lọ thuốc bảo vệ thực vật sau sử dụng; chất thải chăn nuôi được xử lý phù hợp, hạn chế gây ô nhiễm môi trường.</w:t>
      </w:r>
    </w:p>
    <w:p w14:paraId="43324E50"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(6) </w:t>
      </w:r>
      <w:r>
        <w:rPr>
          <w:rFonts w:cs="Times New Roman"/>
          <w:sz w:val="28"/>
          <w:szCs w:val="28"/>
        </w:rPr>
        <w:t>100% các cơ sở sản xuất, kinh doanh, dịch vụ, chăn nuôi thuộc diện quản lý trên địa bàn được tuyên truyền, hướng dẫn và kiểm tra việc chấp hành các quy định về bảo vệ môi trường.</w:t>
      </w:r>
    </w:p>
    <w:p w14:paraId="43324E51"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(7) </w:t>
      </w:r>
      <w:r>
        <w:rPr>
          <w:rFonts w:cs="Times New Roman"/>
          <w:sz w:val="28"/>
          <w:szCs w:val="28"/>
        </w:rPr>
        <w:t>Thường xuyên rà soát, cập nhật các khu vực có nguy cơ cao xảy ra lũ quét, sạt lở đất; xây dựng phương án ứng phó, sơ tán, di dời dân cư khi cần thiết; không để bị động, bất ngờ trong phòng, chống thiên tai.</w:t>
      </w:r>
    </w:p>
    <w:p w14:paraId="43324E52"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(8) </w:t>
      </w:r>
      <w:r>
        <w:rPr>
          <w:rFonts w:cs="Times New Roman"/>
          <w:sz w:val="28"/>
          <w:szCs w:val="28"/>
        </w:rPr>
        <w:t>100% các thôn có lực lượng xung kích phòng, chống thiên tai; thường xuyên được tập huấn, hướng dẫn kỹ năng phòng ngừa, ứng phó và khắc phục hậu quả thiên tai.</w:t>
      </w:r>
    </w:p>
    <w:p w14:paraId="43324E53"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lastRenderedPageBreak/>
        <w:t xml:space="preserve">(9) </w:t>
      </w:r>
      <w:r>
        <w:rPr>
          <w:rFonts w:cs="Times New Roman"/>
          <w:sz w:val="28"/>
          <w:szCs w:val="28"/>
        </w:rPr>
        <w:t>Tăng cường bảo vệ nguồn nước, các khe, suối, công trình cấp nước sinh hoạt; không để xảy ra các hoạt động gây ô nhiễm nghiêm trọng nguồn nước sinh hoạt của Nhân dân.</w:t>
      </w:r>
    </w:p>
    <w:p w14:paraId="43324E54"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(10) </w:t>
      </w:r>
      <w:r>
        <w:rPr>
          <w:rFonts w:cs="Times New Roman"/>
          <w:sz w:val="28"/>
          <w:szCs w:val="28"/>
        </w:rPr>
        <w:t>Khuyến khích phát triển các mô hình sản xuất nông nghiệp thích ứng với biến đổi khí hậu; sử dụng tiết kiệm nước, phân bón, thuốc bảo vệ thực vật; tận dụng phụ phẩm nông nghiệp, phát triển các mô hình ủ phân hữu cơ, xử lý chất thải chăn nuôi phù hợp.</w:t>
      </w:r>
    </w:p>
    <w:p w14:paraId="43324E55"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III. NHIỆM VỤ VÀ GIẢI PHÁP</w:t>
      </w:r>
    </w:p>
    <w:p w14:paraId="43324E56"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1. Tăng cường sự lãnh đạo của Đảng, nâng cao nhận thức, trách nhiệm về bảo vệ môi trường</w:t>
      </w:r>
    </w:p>
    <w:p w14:paraId="43324E57" w14:textId="77777777" w:rsidR="005C68DF" w:rsidRDefault="00B510AF">
      <w:pPr>
        <w:pStyle w:val="NormalWeb"/>
        <w:spacing w:before="0" w:beforeAutospacing="0" w:after="0" w:afterAutospacing="0" w:line="20" w:lineRule="atLeast"/>
        <w:rPr>
          <w:sz w:val="28"/>
          <w:szCs w:val="28"/>
        </w:rPr>
      </w:pPr>
      <w:r>
        <w:rPr>
          <w:sz w:val="28"/>
          <w:szCs w:val="28"/>
        </w:rPr>
        <w:t>Tăng cường sự lãnh đạo, chỉ đạo của cấp ủy, chính quyền đối với công tác bảo vệ môi trường, chủ động phòng, chống thiên tai, ứng phó với biến đổi khí hậu; xác định đây là nhiệm vụ thường xuyên, quan trọng, gắn với thực hiện các mục tiêu phát triển kinh tế - xã hội, xây dựng nông thôn mới, giảm nghèo bền vững và nâng cao chất lượng đời sống Nhân dân.</w:t>
      </w:r>
    </w:p>
    <w:p w14:paraId="43324E58" w14:textId="77777777" w:rsidR="005C68DF" w:rsidRDefault="00B510AF">
      <w:pPr>
        <w:pStyle w:val="NormalWeb"/>
        <w:spacing w:before="0" w:beforeAutospacing="0" w:after="0" w:afterAutospacing="0" w:line="20" w:lineRule="atLeast"/>
        <w:rPr>
          <w:sz w:val="28"/>
          <w:szCs w:val="28"/>
        </w:rPr>
      </w:pPr>
      <w:r>
        <w:rPr>
          <w:sz w:val="28"/>
          <w:szCs w:val="28"/>
        </w:rPr>
        <w:t xml:space="preserve">Tổ chức quán triệt, tuyên truyền sâu rộng </w:t>
      </w:r>
      <w:r>
        <w:rPr>
          <w:rStyle w:val="Strong"/>
          <w:b w:val="0"/>
          <w:bCs w:val="0"/>
          <w:sz w:val="28"/>
          <w:szCs w:val="28"/>
        </w:rPr>
        <w:t>Kết luận số 75-KL/TW, Chương trình hành động số 31-CTr/TW của Bộ Chính trị, Chương trình hành động của Tỉnh ủy và Kế hoạch của Đảng ủy xã</w:t>
      </w:r>
      <w:r>
        <w:rPr>
          <w:sz w:val="28"/>
          <w:szCs w:val="28"/>
        </w:rPr>
        <w:t xml:space="preserve"> đến cán bộ, đảng viên, đoàn viên, hội viên và Nhân dân; đổi mới nội dung, hình thức tuyên truyền theo hướng thiết thực, dễ hiểu, phù hợp với điều kiện thực tế của địa phương, tạo chuyển biến rõ nét về nhận thức và hành động trong công tác bảo vệ môi trường.</w:t>
      </w:r>
    </w:p>
    <w:p w14:paraId="43324E59" w14:textId="77777777" w:rsidR="005C68DF" w:rsidRDefault="00B510AF">
      <w:pPr>
        <w:pStyle w:val="NormalWeb"/>
        <w:spacing w:before="0" w:beforeAutospacing="0" w:after="0" w:afterAutospacing="0" w:line="20" w:lineRule="atLeast"/>
        <w:rPr>
          <w:sz w:val="28"/>
          <w:szCs w:val="28"/>
        </w:rPr>
      </w:pPr>
      <w:r>
        <w:rPr>
          <w:sz w:val="28"/>
          <w:szCs w:val="28"/>
        </w:rPr>
        <w:t>Đưa nhiệm vụ bảo vệ môi trường, phòng, chống thiên tai, ứng phó với biến đổi khí hậu vào chương trình, kế hoạch công tác hằng năm của cấp ủy, chính quyền, Mặt trận Tổ quốc, các tổ chức chính trị - xã hội và các chi bộ trực thuộc; gắn trách nhiệm của tổ chức, cá nhân, nhất là người đứng đầu, với kết quả thực hiện nhiệm vụ bảo vệ môi trường trên địa bàn, lĩnh vực được phân công phụ trách.</w:t>
      </w:r>
    </w:p>
    <w:p w14:paraId="43324E5A" w14:textId="77777777" w:rsidR="005C68DF" w:rsidRDefault="00B510AF">
      <w:pPr>
        <w:pStyle w:val="NormalWeb"/>
        <w:spacing w:before="0" w:beforeAutospacing="0" w:after="0" w:afterAutospacing="0" w:line="20" w:lineRule="atLeast"/>
        <w:rPr>
          <w:sz w:val="28"/>
          <w:szCs w:val="28"/>
        </w:rPr>
      </w:pPr>
      <w:r>
        <w:rPr>
          <w:sz w:val="28"/>
          <w:szCs w:val="28"/>
        </w:rPr>
        <w:t>Phát huy vai trò tiên phong, gương mẫu của cán bộ, đảng viên, nhất là người đứng đầu cấp ủy, chính quyền, cơ quan, đơn vị; vận động Nhân dân thực hiện nghiêm các quy định của pháp luật về bảo vệ môi trường; duy trì thường xuyên việc vệ sinh môi trường, thu gom, phân loại, xử lý rác thải phù hợp; giữ gìn vệ sinh nhà ở, đường làng, ngõ xóm, khu dân cư; từng bước hình thành nếp sống văn minh, ý thức tự giác và trách nhiệm cộng đồng trong bảo vệ môi trường.</w:t>
      </w:r>
    </w:p>
    <w:p w14:paraId="43324E5B" w14:textId="77777777" w:rsidR="005C68DF" w:rsidRDefault="00B510AF">
      <w:pPr>
        <w:pStyle w:val="NormalWeb"/>
        <w:spacing w:before="0" w:beforeAutospacing="0" w:after="0" w:afterAutospacing="0" w:line="20" w:lineRule="atLeast"/>
        <w:rPr>
          <w:sz w:val="28"/>
          <w:szCs w:val="28"/>
        </w:rPr>
      </w:pPr>
      <w:r>
        <w:rPr>
          <w:sz w:val="28"/>
          <w:szCs w:val="28"/>
        </w:rPr>
        <w:t xml:space="preserve">Tăng cường kiểm tra, giám sát, kịp thời phát hiện, chấn chỉnh và xử lý các hành vi gây ô nhiễm môi trường; biểu dương, nhân rộng các mô hình, cách làm hiệu quả, tạo phong trào toàn dân tham gia bảo vệ môi trường, xây dựng địa bàn xã </w:t>
      </w:r>
      <w:r>
        <w:rPr>
          <w:rStyle w:val="Strong"/>
          <w:b w:val="0"/>
          <w:bCs w:val="0"/>
          <w:sz w:val="28"/>
          <w:szCs w:val="28"/>
        </w:rPr>
        <w:t>sáng - xanh - sạch - đẹp - an toàn</w:t>
      </w:r>
      <w:r>
        <w:rPr>
          <w:sz w:val="28"/>
          <w:szCs w:val="28"/>
        </w:rPr>
        <w:t>.</w:t>
      </w:r>
    </w:p>
    <w:p w14:paraId="43324E5C" w14:textId="77777777" w:rsidR="005C68DF" w:rsidRDefault="00B510AF">
      <w:pPr>
        <w:pStyle w:val="NormalWeb"/>
        <w:spacing w:before="0" w:beforeAutospacing="0" w:after="0" w:afterAutospacing="0" w:line="20" w:lineRule="atLeast"/>
        <w:rPr>
          <w:sz w:val="28"/>
          <w:szCs w:val="28"/>
        </w:rPr>
      </w:pPr>
      <w:r>
        <w:rPr>
          <w:rStyle w:val="Strong"/>
          <w:sz w:val="28"/>
          <w:szCs w:val="28"/>
        </w:rPr>
        <w:t>Chủ trì:</w:t>
      </w:r>
      <w:r>
        <w:rPr>
          <w:sz w:val="28"/>
          <w:szCs w:val="28"/>
        </w:rPr>
        <w:t xml:space="preserve"> Thường trực Đảng ủy.</w:t>
      </w:r>
      <w:r>
        <w:rPr>
          <w:sz w:val="28"/>
          <w:szCs w:val="28"/>
        </w:rPr>
        <w:br/>
      </w:r>
      <w:r>
        <w:rPr>
          <w:sz w:val="28"/>
          <w:szCs w:val="28"/>
        </w:rPr>
        <w:tab/>
      </w:r>
      <w:r>
        <w:rPr>
          <w:rStyle w:val="Strong"/>
          <w:sz w:val="28"/>
          <w:szCs w:val="28"/>
        </w:rPr>
        <w:t>Phối hợp</w:t>
      </w:r>
      <w:r>
        <w:rPr>
          <w:rStyle w:val="Strong"/>
          <w:b w:val="0"/>
          <w:bCs w:val="0"/>
          <w:sz w:val="28"/>
          <w:szCs w:val="28"/>
        </w:rPr>
        <w:t>:</w:t>
      </w:r>
      <w:r>
        <w:rPr>
          <w:sz w:val="28"/>
          <w:szCs w:val="28"/>
        </w:rPr>
        <w:t xml:space="preserve"> UBND xã, Ủy ban MTTQ Việt Nam xã, các tổ chức chính trị - xã hội, các chi bộ trực thuộc</w:t>
      </w:r>
    </w:p>
    <w:p w14:paraId="43324E5D"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2. Đẩy mạnh công tác bảo vệ môi trường trên địa bàn</w:t>
      </w:r>
    </w:p>
    <w:p w14:paraId="43324E5E" w14:textId="77777777" w:rsidR="005C68DF" w:rsidRDefault="00B510AF">
      <w:pPr>
        <w:pStyle w:val="NormalWeb"/>
        <w:spacing w:before="0" w:beforeAutospacing="0" w:after="0" w:afterAutospacing="0" w:line="240" w:lineRule="auto"/>
        <w:rPr>
          <w:sz w:val="28"/>
          <w:szCs w:val="28"/>
        </w:rPr>
      </w:pPr>
      <w:r>
        <w:rPr>
          <w:sz w:val="28"/>
          <w:szCs w:val="28"/>
        </w:rPr>
        <w:t xml:space="preserve">Tăng cường lãnh đạo, chỉ đạo, tuyên truyền, vận động Nhân dân nâng cao ý thức, trách nhiệm trong bảo vệ môi trường; thực hiện thu gom, phân loại, xử lý rác </w:t>
      </w:r>
      <w:r>
        <w:rPr>
          <w:sz w:val="28"/>
          <w:szCs w:val="28"/>
        </w:rPr>
        <w:lastRenderedPageBreak/>
        <w:t>thải sinh hoạt phù hợp với điều kiện thực tế của từng thôn, từng khu dân cư; từng bước hình thành và duy trì thói quen phân loại, xử lý rác thải tại nguồn.</w:t>
      </w:r>
    </w:p>
    <w:p w14:paraId="43324E5F" w14:textId="77777777" w:rsidR="005C68DF" w:rsidRDefault="00B510AF">
      <w:pPr>
        <w:pStyle w:val="NormalWeb"/>
        <w:spacing w:before="0" w:beforeAutospacing="0" w:after="0" w:afterAutospacing="0" w:line="240" w:lineRule="auto"/>
        <w:rPr>
          <w:sz w:val="28"/>
          <w:szCs w:val="28"/>
        </w:rPr>
      </w:pPr>
      <w:r>
        <w:rPr>
          <w:sz w:val="28"/>
          <w:szCs w:val="28"/>
        </w:rPr>
        <w:t>Duy trì, nâng cao chất lượng và nhân rộng phong trào tổng vệ sinh môi trường tại các thôn; vận động Nhân dân thường xuyên phát quang, quét dọn đường làng, ngõ xóm, khơi thông cống rãnh, mương thoát nước, vệ sinh khu dân cư, khu vực công cộng; chủ động rà soát, xử lý các điểm có nguy cơ phát sinh ô nhiễm môi trường, không để hình thành các điểm tồn lưu rác thải gây mất mỹ quan và ảnh hưởng đến đời sống Nhân dân.</w:t>
      </w:r>
    </w:p>
    <w:p w14:paraId="43324E60" w14:textId="77777777" w:rsidR="005C68DF" w:rsidRDefault="00B510AF">
      <w:pPr>
        <w:pStyle w:val="NormalWeb"/>
        <w:spacing w:before="0" w:beforeAutospacing="0" w:after="0" w:afterAutospacing="0" w:line="240" w:lineRule="auto"/>
        <w:rPr>
          <w:sz w:val="28"/>
          <w:szCs w:val="28"/>
        </w:rPr>
      </w:pPr>
      <w:r>
        <w:rPr>
          <w:sz w:val="28"/>
          <w:szCs w:val="28"/>
        </w:rPr>
        <w:t>Tăng cường quản lý, hướng dẫn xử lý chất thải trong chăn nuôi; vận động các hộ chăn nuôi thực hiện thu gom, xử lý chất thải đúng quy định, khuyến khích xây dựng, sử dụng hầm biogas, đệm lót sinh học, ủ phân hữu cơ và các hình thức xử lý phù hợp với điều kiện thực tế, góp phần giảm thiểu ô nhiễm môi trường và tận dụng chất thải làm phân bón phục vụ sản xuất.</w:t>
      </w:r>
    </w:p>
    <w:p w14:paraId="43324E61" w14:textId="77777777" w:rsidR="005C68DF" w:rsidRDefault="00B510AF">
      <w:pPr>
        <w:pStyle w:val="NormalWeb"/>
        <w:spacing w:before="0" w:beforeAutospacing="0" w:after="0" w:afterAutospacing="0" w:line="240" w:lineRule="auto"/>
        <w:rPr>
          <w:sz w:val="28"/>
          <w:szCs w:val="28"/>
        </w:rPr>
      </w:pPr>
      <w:r>
        <w:rPr>
          <w:sz w:val="28"/>
          <w:szCs w:val="28"/>
        </w:rPr>
        <w:t>Tăng cường quản lý việc sử dụng thuốc bảo vệ thực vật; tuyên truyền, hướng dẫn Nhân dân sử dụng đúng chủng loại, liều lượng, thời gian theo quy định; tổ chức thu gom, xử lý bao bì, chai lọ thuốc bảo vệ thực vật sau sử dụng, không vứt bỏ trên đồng ruộng, đường giao thông, khe suối, nguồn nước, góp phần bảo vệ đất, nguồn nước và hệ sinh thái.</w:t>
      </w:r>
    </w:p>
    <w:p w14:paraId="43324E62" w14:textId="77777777" w:rsidR="005C68DF" w:rsidRDefault="00B510AF">
      <w:pPr>
        <w:pStyle w:val="NormalWeb"/>
        <w:spacing w:before="0" w:beforeAutospacing="0" w:after="0" w:afterAutospacing="0" w:line="240" w:lineRule="auto"/>
        <w:rPr>
          <w:sz w:val="28"/>
          <w:szCs w:val="28"/>
        </w:rPr>
      </w:pPr>
      <w:r>
        <w:rPr>
          <w:sz w:val="28"/>
          <w:szCs w:val="28"/>
        </w:rPr>
        <w:t>Tăng cường kiểm tra, giám sát, kịp thời phát hiện, phản ánh và xử lý theo thẩm quyền các hành vi vi phạm pháp luật về bảo vệ môi trường; phát huy vai trò giám sát của MTTQ, các tổ chức chính trị - xã hội và cộng đồng dân cư; chủ động phòng ngừa, không để phát sinh các điểm nóng, vụ việc phức tạp về môi trường trên địa bàn.</w:t>
      </w:r>
    </w:p>
    <w:p w14:paraId="43324E63" w14:textId="77777777" w:rsidR="005C68DF" w:rsidRDefault="00B510AF">
      <w:pPr>
        <w:pStyle w:val="NormalWeb"/>
        <w:spacing w:beforeAutospacing="0" w:afterAutospacing="0" w:line="240" w:lineRule="auto"/>
      </w:pPr>
      <w:r>
        <w:rPr>
          <w:rStyle w:val="Strong"/>
          <w:sz w:val="28"/>
          <w:szCs w:val="28"/>
        </w:rPr>
        <w:t>Chủ trì:</w:t>
      </w:r>
      <w:r>
        <w:rPr>
          <w:sz w:val="28"/>
          <w:szCs w:val="28"/>
        </w:rPr>
        <w:t xml:space="preserve"> UBND xã.</w:t>
      </w:r>
      <w:r>
        <w:rPr>
          <w:sz w:val="28"/>
          <w:szCs w:val="28"/>
        </w:rPr>
        <w:br/>
      </w:r>
      <w:r>
        <w:rPr>
          <w:rStyle w:val="Strong"/>
          <w:sz w:val="28"/>
          <w:szCs w:val="28"/>
        </w:rPr>
        <w:t>Phối hợp:</w:t>
      </w:r>
      <w:r>
        <w:rPr>
          <w:sz w:val="28"/>
          <w:szCs w:val="28"/>
        </w:rPr>
        <w:t xml:space="preserve"> Ủy ban MTTQ Việt Nam xã, các tổ chức chính trị - xã hội, các chi bộ, trưởng thôn và các cơ quan, đơn vị có liên qu</w:t>
      </w:r>
      <w:r>
        <w:t>an.</w:t>
      </w:r>
    </w:p>
    <w:p w14:paraId="43324E64" w14:textId="77777777" w:rsidR="005C68DF" w:rsidRDefault="00B510AF">
      <w:pPr>
        <w:pStyle w:val="Heading3"/>
        <w:keepNext w:val="0"/>
        <w:keepLines w:val="0"/>
        <w:spacing w:line="20" w:lineRule="atLeast"/>
        <w:rPr>
          <w:rFonts w:ascii="Times New Roman" w:hAnsi="Times New Roman" w:cs="Times New Roman"/>
          <w:color w:val="auto"/>
          <w:szCs w:val="28"/>
        </w:rPr>
      </w:pPr>
      <w:r>
        <w:rPr>
          <w:rFonts w:ascii="Times New Roman" w:hAnsi="Times New Roman" w:cs="Times New Roman"/>
          <w:color w:val="auto"/>
          <w:szCs w:val="28"/>
        </w:rPr>
        <w:t>3. Qu</w:t>
      </w:r>
      <w:r>
        <w:rPr>
          <w:rFonts w:ascii="Times New Roman" w:hAnsi="Times New Roman" w:cs="Times New Roman"/>
          <w:color w:val="auto"/>
          <w:szCs w:val="28"/>
        </w:rPr>
        <w:t>ả</w:t>
      </w:r>
      <w:r>
        <w:rPr>
          <w:rFonts w:ascii="Times New Roman" w:hAnsi="Times New Roman" w:cs="Times New Roman"/>
          <w:color w:val="auto"/>
          <w:szCs w:val="28"/>
        </w:rPr>
        <w:t>n lý, b</w:t>
      </w:r>
      <w:r>
        <w:rPr>
          <w:rFonts w:ascii="Times New Roman" w:hAnsi="Times New Roman" w:cs="Times New Roman"/>
          <w:color w:val="auto"/>
          <w:szCs w:val="28"/>
        </w:rPr>
        <w:t>ả</w:t>
      </w:r>
      <w:r>
        <w:rPr>
          <w:rFonts w:ascii="Times New Roman" w:hAnsi="Times New Roman" w:cs="Times New Roman"/>
          <w:color w:val="auto"/>
          <w:szCs w:val="28"/>
        </w:rPr>
        <w:t>o v</w:t>
      </w:r>
      <w:r>
        <w:rPr>
          <w:rFonts w:ascii="Times New Roman" w:hAnsi="Times New Roman" w:cs="Times New Roman"/>
          <w:color w:val="auto"/>
          <w:szCs w:val="28"/>
        </w:rPr>
        <w:t>ệ</w:t>
      </w:r>
      <w:r>
        <w:rPr>
          <w:rFonts w:ascii="Times New Roman" w:hAnsi="Times New Roman" w:cs="Times New Roman"/>
          <w:color w:val="auto"/>
          <w:szCs w:val="28"/>
        </w:rPr>
        <w:t xml:space="preserve"> và phát tri</w:t>
      </w:r>
      <w:r>
        <w:rPr>
          <w:rFonts w:ascii="Times New Roman" w:hAnsi="Times New Roman" w:cs="Times New Roman"/>
          <w:color w:val="auto"/>
          <w:szCs w:val="28"/>
        </w:rPr>
        <w:t>ể</w:t>
      </w:r>
      <w:r>
        <w:rPr>
          <w:rFonts w:ascii="Times New Roman" w:hAnsi="Times New Roman" w:cs="Times New Roman"/>
          <w:color w:val="auto"/>
          <w:szCs w:val="28"/>
        </w:rPr>
        <w:t>n r</w:t>
      </w:r>
      <w:r>
        <w:rPr>
          <w:rFonts w:ascii="Times New Roman" w:hAnsi="Times New Roman" w:cs="Times New Roman"/>
          <w:color w:val="auto"/>
          <w:szCs w:val="28"/>
        </w:rPr>
        <w:t>ừ</w:t>
      </w:r>
      <w:r>
        <w:rPr>
          <w:rFonts w:ascii="Times New Roman" w:hAnsi="Times New Roman" w:cs="Times New Roman"/>
          <w:color w:val="auto"/>
          <w:szCs w:val="28"/>
        </w:rPr>
        <w:t>ng; b</w:t>
      </w:r>
      <w:r>
        <w:rPr>
          <w:rFonts w:ascii="Times New Roman" w:hAnsi="Times New Roman" w:cs="Times New Roman"/>
          <w:color w:val="auto"/>
          <w:szCs w:val="28"/>
        </w:rPr>
        <w:t>ả</w:t>
      </w:r>
      <w:r>
        <w:rPr>
          <w:rFonts w:ascii="Times New Roman" w:hAnsi="Times New Roman" w:cs="Times New Roman"/>
          <w:color w:val="auto"/>
          <w:szCs w:val="28"/>
        </w:rPr>
        <w:t>o v</w:t>
      </w:r>
      <w:r>
        <w:rPr>
          <w:rFonts w:ascii="Times New Roman" w:hAnsi="Times New Roman" w:cs="Times New Roman"/>
          <w:color w:val="auto"/>
          <w:szCs w:val="28"/>
        </w:rPr>
        <w:t>ệ</w:t>
      </w:r>
      <w:r>
        <w:rPr>
          <w:rFonts w:ascii="Times New Roman" w:hAnsi="Times New Roman" w:cs="Times New Roman"/>
          <w:color w:val="auto"/>
          <w:szCs w:val="28"/>
        </w:rPr>
        <w:t xml:space="preserve"> tài nguyên thiên nhiên</w:t>
      </w:r>
    </w:p>
    <w:p w14:paraId="43324E65" w14:textId="77777777" w:rsidR="005C68DF" w:rsidRDefault="00B510AF">
      <w:pPr>
        <w:pStyle w:val="NormalWeb"/>
        <w:spacing w:before="0" w:beforeAutospacing="0" w:after="0" w:afterAutospacing="0" w:line="240" w:lineRule="auto"/>
        <w:rPr>
          <w:sz w:val="28"/>
          <w:szCs w:val="28"/>
        </w:rPr>
      </w:pPr>
      <w:r>
        <w:rPr>
          <w:sz w:val="28"/>
          <w:szCs w:val="28"/>
        </w:rPr>
        <w:t>Tăng cường lãnh đạo, chỉ đạo công tác quản lý, bảo vệ và phát triển rừng; quản lý chặt chẽ diện tích rừng hiện có, đất lâm nghiệp trên địa bàn; thực hiện nghiêm các quy định của pháp luật về quản lý, bảo vệ rừng, phát triển rừng và phòng cháy, chữa cháy rừng. Chủ động rà soát, xác định các khu vực có nguy cơ xảy ra cháy rừng, phá rừng, khai thác lâm sản trái pháp luật để có biện pháp phòng ngừa, ngăn chặn kịp thời.</w:t>
      </w:r>
    </w:p>
    <w:p w14:paraId="43324E66" w14:textId="77777777" w:rsidR="005C68DF" w:rsidRDefault="00B510AF">
      <w:pPr>
        <w:pStyle w:val="NormalWeb"/>
        <w:spacing w:before="0" w:beforeAutospacing="0" w:after="0" w:afterAutospacing="0" w:line="240" w:lineRule="auto"/>
        <w:rPr>
          <w:sz w:val="28"/>
          <w:szCs w:val="28"/>
        </w:rPr>
      </w:pPr>
      <w:r>
        <w:rPr>
          <w:sz w:val="28"/>
          <w:szCs w:val="28"/>
        </w:rPr>
        <w:t>Phát huy vai trò của cộng đồng dân cư, các tổ bảo vệ rừng, chủ rừng và người dân trong công tác tuần tra, kiểm tra, quản lý, bảo vệ rừng; kịp thời phát hiện, báo tin và phối hợp ngăn chặn các hành vi phá rừng, lấn chiếm đất lâm nghiệp, khai thác, mua bán, vận chuyển lâm sản trái pháp luật. Xác định rõ trách nhiệm của các tổ chức, cá nhân được giao quản lý, bảo vệ rừng; không để xảy ra tình trạng mất rừng, cháy rừng do nguyên nhân chủ quan.</w:t>
      </w:r>
    </w:p>
    <w:p w14:paraId="43324E67" w14:textId="77777777" w:rsidR="005C68DF" w:rsidRDefault="00B510AF">
      <w:pPr>
        <w:pStyle w:val="NormalWeb"/>
        <w:spacing w:before="0" w:beforeAutospacing="0" w:after="0" w:afterAutospacing="0" w:line="240" w:lineRule="auto"/>
        <w:rPr>
          <w:sz w:val="28"/>
          <w:szCs w:val="28"/>
        </w:rPr>
      </w:pPr>
      <w:r>
        <w:rPr>
          <w:sz w:val="28"/>
          <w:szCs w:val="28"/>
        </w:rPr>
        <w:t xml:space="preserve">Gắn công tác bảo vệ rừng với phát triển kinh tế lâm nghiệp và nâng cao thu nhập, đời sống Nhân dân; khuyến khích phát triển cây dược liệu, lâm sản ngoài gỗ </w:t>
      </w:r>
      <w:r>
        <w:rPr>
          <w:sz w:val="28"/>
          <w:szCs w:val="28"/>
        </w:rPr>
        <w:lastRenderedPageBreak/>
        <w:t>và các mô hình sản xuất phù hợp dưới tán rừng theo đúng quy định; từng bước nâng cao giá trị kinh tế, giá trị sinh thái, cảnh quan và đa dạng sinh học của rừng.</w:t>
      </w:r>
    </w:p>
    <w:p w14:paraId="43324E68" w14:textId="77777777" w:rsidR="005C68DF" w:rsidRDefault="00B510AF">
      <w:pPr>
        <w:pStyle w:val="NormalWeb"/>
        <w:spacing w:before="0" w:beforeAutospacing="0" w:after="0" w:afterAutospacing="0" w:line="240" w:lineRule="auto"/>
        <w:rPr>
          <w:sz w:val="28"/>
          <w:szCs w:val="28"/>
        </w:rPr>
      </w:pPr>
      <w:r>
        <w:rPr>
          <w:sz w:val="28"/>
          <w:szCs w:val="28"/>
        </w:rPr>
        <w:t>Tăng cường quản lý, sử dụng hiệu quả, bền vững tài nguyên đất, tài nguyên nước và các nguồn tài nguyên thiên nhiên khác; thực hiện nghiêm quy định về quản lý, sử dụng đất, bảo vệ nguồn nước, hành lang bảo vệ nguồn nước; chủ động phòng ngừa, phát hiện và xử lý các hành vi khai thác, sử dụng tài nguyên trái phép, gây suy thoái, ô nhiễm hoặc ảnh hưởng đến môi trường sinh thái.</w:t>
      </w:r>
    </w:p>
    <w:p w14:paraId="43324E69" w14:textId="77777777" w:rsidR="005C68DF" w:rsidRDefault="00B510AF">
      <w:pPr>
        <w:pStyle w:val="NormalWeb"/>
        <w:spacing w:before="0" w:beforeAutospacing="0" w:after="0" w:afterAutospacing="0" w:line="240" w:lineRule="auto"/>
        <w:rPr>
          <w:sz w:val="28"/>
          <w:szCs w:val="28"/>
        </w:rPr>
      </w:pPr>
      <w:r>
        <w:rPr>
          <w:sz w:val="28"/>
          <w:szCs w:val="28"/>
        </w:rPr>
        <w:t>Đẩy mạnh tuyên truyền, vận động Nhân dân nâng cao ý thức, trách nhiệm trong quản lý, bảo vệ rừng và tài nguyên thiên nhiên; phát huy vai trò giám sát của MTTQ, các tổ chức chính trị - xã hội, chi bộ, thôn và cộng đồng dân cư; huy động sự tham gia của Nhân dân trong bảo vệ rừng, phòng cháy, chữa cháy rừng và bảo vệ tài nguyên thiên nhiên trên địa bàn.</w:t>
      </w:r>
    </w:p>
    <w:p w14:paraId="43324E6A" w14:textId="77777777" w:rsidR="005C68DF" w:rsidRDefault="00B510AF">
      <w:pPr>
        <w:pStyle w:val="NormalWeb"/>
        <w:spacing w:beforeAutospacing="0" w:afterAutospacing="0" w:line="240" w:lineRule="auto"/>
        <w:rPr>
          <w:sz w:val="28"/>
          <w:szCs w:val="28"/>
        </w:rPr>
      </w:pPr>
      <w:r>
        <w:rPr>
          <w:rStyle w:val="Strong"/>
          <w:sz w:val="28"/>
          <w:szCs w:val="28"/>
        </w:rPr>
        <w:t>Chủ trì:</w:t>
      </w:r>
      <w:r>
        <w:rPr>
          <w:sz w:val="28"/>
          <w:szCs w:val="28"/>
        </w:rPr>
        <w:t xml:space="preserve"> UBND xã.</w:t>
      </w:r>
      <w:r>
        <w:rPr>
          <w:sz w:val="28"/>
          <w:szCs w:val="28"/>
        </w:rPr>
        <w:br/>
      </w:r>
      <w:r>
        <w:rPr>
          <w:rStyle w:val="Strong"/>
          <w:sz w:val="28"/>
          <w:szCs w:val="28"/>
        </w:rPr>
        <w:t>Phối hợp:</w:t>
      </w:r>
      <w:r>
        <w:rPr>
          <w:sz w:val="28"/>
          <w:szCs w:val="28"/>
        </w:rPr>
        <w:t xml:space="preserve"> Ủy ban MTTQ Việt Nam xã, các tổ chức chính trị - xã hội, các chi bộ, trưởng thôn, chủ rừng, tổ bảo vệ rừng và các cơ quan, đơn vị có liên quan.</w:t>
      </w:r>
    </w:p>
    <w:p w14:paraId="43324E6B" w14:textId="77777777" w:rsidR="005C68DF" w:rsidRDefault="00B510AF">
      <w:pPr>
        <w:pStyle w:val="NormalWeb"/>
        <w:spacing w:beforeAutospacing="0" w:afterAutospacing="0" w:line="240" w:lineRule="auto"/>
        <w:rPr>
          <w:rFonts w:cs="Times New Roman"/>
          <w:b/>
          <w:bCs/>
          <w:sz w:val="28"/>
          <w:szCs w:val="28"/>
        </w:rPr>
      </w:pPr>
      <w:r>
        <w:rPr>
          <w:rFonts w:cs="Times New Roman"/>
          <w:b/>
          <w:bCs/>
          <w:sz w:val="28"/>
          <w:szCs w:val="28"/>
        </w:rPr>
        <w:t>4. Chủ động phòng, chống thiên tai, ứng phó với biến đổi khí hậu</w:t>
      </w:r>
    </w:p>
    <w:p w14:paraId="43324E6C" w14:textId="77777777" w:rsidR="005C68DF" w:rsidRDefault="00B510AF">
      <w:pPr>
        <w:pStyle w:val="NormalWeb"/>
        <w:spacing w:before="0" w:beforeAutospacing="0" w:after="0" w:afterAutospacing="0" w:line="240" w:lineRule="auto"/>
        <w:rPr>
          <w:sz w:val="28"/>
          <w:szCs w:val="28"/>
        </w:rPr>
      </w:pPr>
      <w:r>
        <w:rPr>
          <w:sz w:val="28"/>
          <w:szCs w:val="28"/>
        </w:rPr>
        <w:t>Tăng cường lãnh đạo, chỉ đạo công tác phòng, chống thiên tai, ứng phó với biến đổi khí hậu theo hướng chủ động phòng ngừa, lấy phòng là chính; thường xuyên rà soát, cập nhật, xác định các khu vực có nguy cơ cao xảy ra lũ quét, sạt lở đất, ngập úng, nhất là khu vực ven suối, chân taluy, khu dân cư và các khu vực có địa hình phức tạp; xây dựng phương án phòng ngừa, ứng phó phù hợp với từng khu vực, từng loại hình thiên tai.</w:t>
      </w:r>
    </w:p>
    <w:p w14:paraId="43324E6D" w14:textId="77777777" w:rsidR="005C68DF" w:rsidRDefault="00B510AF">
      <w:pPr>
        <w:pStyle w:val="NormalWeb"/>
        <w:spacing w:before="0" w:beforeAutospacing="0" w:after="0" w:afterAutospacing="0" w:line="240" w:lineRule="auto"/>
        <w:rPr>
          <w:sz w:val="28"/>
          <w:szCs w:val="28"/>
        </w:rPr>
      </w:pPr>
      <w:r>
        <w:rPr>
          <w:sz w:val="28"/>
          <w:szCs w:val="28"/>
        </w:rPr>
        <w:t>Xây dựng, cập nhật và tổ chức thực hiện nghiêm phương án phòng, chống thiên tai và tìm kiếm cứu nạn; chuẩn bị đầy đủ lực lượng, phương tiện, vật tư, trang thiết bị và hậu cần theo phương châm “bốn tại chỗ”; phân công nhiệm vụ cụ thể, rõ người, rõ việc, rõ trách nhiệm, bảo đảm khả năng ứng phó kịp thời, hiệu quả khi có tình huống xảy ra.</w:t>
      </w:r>
    </w:p>
    <w:p w14:paraId="43324E6E" w14:textId="77777777" w:rsidR="005C68DF" w:rsidRDefault="00B510AF">
      <w:pPr>
        <w:pStyle w:val="NormalWeb"/>
        <w:spacing w:before="0" w:beforeAutospacing="0" w:after="0" w:afterAutospacing="0" w:line="240" w:lineRule="auto"/>
        <w:rPr>
          <w:sz w:val="28"/>
          <w:szCs w:val="28"/>
        </w:rPr>
      </w:pPr>
      <w:r>
        <w:rPr>
          <w:sz w:val="28"/>
          <w:szCs w:val="28"/>
        </w:rPr>
        <w:t>Chủ động theo dõi, nắm chắc diễn biến thời tiết, khí tượng, thủy văn; thực hiện nghiêm chế độ thông tin, cảnh báo, truyền tin đến các thôn và Nhân dân, nhất là tại các khu vực có nguy cơ cao. Khi có nguy cơ mất an toàn, kịp thời tổ chức cảnh báo, sơ tán, di dời người, tài sản đến nơi an toàn; hạn chế thấp nhất thiệt hại về người và tài sản do thiên tai gây ra.</w:t>
      </w:r>
    </w:p>
    <w:p w14:paraId="43324E6F" w14:textId="77777777" w:rsidR="005C68DF" w:rsidRDefault="00B510AF">
      <w:pPr>
        <w:pStyle w:val="NormalWeb"/>
        <w:spacing w:before="0" w:beforeAutospacing="0" w:after="0" w:afterAutospacing="0" w:line="240" w:lineRule="auto"/>
        <w:rPr>
          <w:sz w:val="28"/>
          <w:szCs w:val="28"/>
        </w:rPr>
      </w:pPr>
      <w:r>
        <w:rPr>
          <w:sz w:val="28"/>
          <w:szCs w:val="28"/>
        </w:rPr>
        <w:t>Thường xuyên rà soát các hộ dân đang sinh sống tại khu vực có nguy cơ cao về lũ quét, sạt lở đất và các loại hình thiên tai khác; chủ động xây dựng phương án bố trí, sắp xếp, di dời, ổn định dân cư phù hợp; tổng hợp, đề xuất cấp có thẩm quyền xem xét, hỗ trợ theo quy định, ưu tiên các khu vực có nguy cơ ảnh hưởng trực tiếp đến tính mạng, tài sản của Nhân dân.</w:t>
      </w:r>
    </w:p>
    <w:p w14:paraId="43324E70" w14:textId="77777777" w:rsidR="005C68DF" w:rsidRDefault="00B510AF">
      <w:pPr>
        <w:pStyle w:val="NormalWeb"/>
        <w:spacing w:before="0" w:beforeAutospacing="0" w:after="0" w:afterAutospacing="0" w:line="240" w:lineRule="auto"/>
        <w:rPr>
          <w:sz w:val="28"/>
          <w:szCs w:val="28"/>
        </w:rPr>
      </w:pPr>
      <w:r>
        <w:rPr>
          <w:sz w:val="28"/>
          <w:szCs w:val="28"/>
        </w:rPr>
        <w:t xml:space="preserve">Chủ động kiểm tra, đánh giá mức độ an toàn của các công trình thiết yếu, nhất là hệ thống giao thông, thủy lợi, cấp nước sinh hoạt, cầu, cống, kè và các công trình phòng, chống thiên tai; ưu tiên bố trí nguồn lực sửa chữa, khắc phục kịp thời </w:t>
      </w:r>
      <w:r>
        <w:rPr>
          <w:sz w:val="28"/>
          <w:szCs w:val="28"/>
        </w:rPr>
        <w:lastRenderedPageBreak/>
        <w:t>các công trình bị hư hỏng, xuống cấp hoặc ảnh hưởng do thiên tai; bảo đảm giao thông, nước sinh hoạt và các điều kiện thiết yếu phục vụ Nhân dân.</w:t>
      </w:r>
    </w:p>
    <w:p w14:paraId="43324E71" w14:textId="77777777" w:rsidR="005C68DF" w:rsidRDefault="00B510AF">
      <w:pPr>
        <w:pStyle w:val="NormalWeb"/>
        <w:spacing w:before="0" w:beforeAutospacing="0" w:after="0" w:afterAutospacing="0" w:line="240" w:lineRule="auto"/>
        <w:rPr>
          <w:sz w:val="28"/>
          <w:szCs w:val="28"/>
        </w:rPr>
      </w:pPr>
      <w:r>
        <w:rPr>
          <w:sz w:val="28"/>
          <w:szCs w:val="28"/>
        </w:rPr>
        <w:t>Tăng cường tuyên truyền, hướng dẫn Nhân dân nâng cao nhận thức, kỹ năng phòng, tránh và ứng phó với thiên tai; phát huy vai trò của cộng đồng dân cư, các tổ chức chính trị - xã hội và lực lượng tại cơ sở trong công tác phòng ngừa, ứng phó, khắc phục hậu quả thiên tai; chủ động triển khai các giải pháp thích ứng với biến đổi khí hậu, giảm thiểu rủi ro thiên tai, góp phần bảo đảm an toàn tính mạng, tài sản của Nhà nước và Nhân dân.</w:t>
      </w:r>
    </w:p>
    <w:p w14:paraId="43324E72" w14:textId="77777777" w:rsidR="005C68DF" w:rsidRDefault="00B510AF">
      <w:pPr>
        <w:pStyle w:val="NormalWeb"/>
        <w:spacing w:beforeAutospacing="0" w:afterAutospacing="0" w:line="240" w:lineRule="auto"/>
        <w:rPr>
          <w:sz w:val="28"/>
          <w:szCs w:val="28"/>
        </w:rPr>
      </w:pPr>
      <w:r>
        <w:rPr>
          <w:rStyle w:val="Strong"/>
          <w:sz w:val="28"/>
          <w:szCs w:val="28"/>
        </w:rPr>
        <w:t>Chủ trì:</w:t>
      </w:r>
      <w:r>
        <w:rPr>
          <w:sz w:val="28"/>
          <w:szCs w:val="28"/>
        </w:rPr>
        <w:t xml:space="preserve"> UBND xã.</w:t>
      </w:r>
      <w:r>
        <w:rPr>
          <w:sz w:val="28"/>
          <w:szCs w:val="28"/>
        </w:rPr>
        <w:br/>
      </w:r>
      <w:r>
        <w:rPr>
          <w:sz w:val="28"/>
          <w:szCs w:val="28"/>
        </w:rPr>
        <w:tab/>
      </w:r>
      <w:r>
        <w:rPr>
          <w:rStyle w:val="Strong"/>
          <w:sz w:val="28"/>
          <w:szCs w:val="28"/>
        </w:rPr>
        <w:t>Phối hợp:</w:t>
      </w:r>
      <w:r>
        <w:rPr>
          <w:sz w:val="28"/>
          <w:szCs w:val="28"/>
        </w:rPr>
        <w:t xml:space="preserve"> Ban Chỉ huy phòng, chống thiên tai và tìm kiếm cứu nạn xã, Công an xã, Ban Chỉ huy Quân sự xã, Ủy ban MTTQ Việt Nam xã, các tổ chức chính trị - xã hội, các chi bộ, trưởng thôn và các lực lượng có liên quan.</w:t>
      </w:r>
    </w:p>
    <w:p w14:paraId="43324E73" w14:textId="77777777" w:rsidR="005C68DF" w:rsidRDefault="00B510AF">
      <w:pPr>
        <w:pStyle w:val="NormalWeb"/>
        <w:spacing w:beforeAutospacing="0" w:afterAutospacing="0" w:line="240" w:lineRule="auto"/>
        <w:rPr>
          <w:rFonts w:cs="Times New Roman"/>
          <w:b/>
          <w:bCs/>
          <w:sz w:val="28"/>
          <w:szCs w:val="28"/>
        </w:rPr>
      </w:pPr>
      <w:r>
        <w:rPr>
          <w:rFonts w:cs="Times New Roman"/>
          <w:b/>
          <w:bCs/>
          <w:sz w:val="28"/>
          <w:szCs w:val="28"/>
        </w:rPr>
        <w:t>5. Phát triển sản xuất nông nghiệp thích ứng với biến đổi khí hậu</w:t>
      </w:r>
    </w:p>
    <w:p w14:paraId="43324E74" w14:textId="77777777" w:rsidR="005C68DF" w:rsidRDefault="00B510AF">
      <w:pPr>
        <w:pStyle w:val="NormalWeb"/>
        <w:spacing w:before="0" w:beforeAutospacing="0" w:after="0" w:afterAutospacing="0" w:line="240" w:lineRule="auto"/>
        <w:rPr>
          <w:sz w:val="28"/>
          <w:szCs w:val="28"/>
        </w:rPr>
      </w:pPr>
      <w:r>
        <w:rPr>
          <w:sz w:val="28"/>
          <w:szCs w:val="28"/>
        </w:rPr>
        <w:t>Tăng cường tuyên truyền, hướng dẫn Nhân dân chủ động thích ứng với diễn biến bất thường của thời tiết, từng bước chuyển đổi cơ cấu cây trồng, vật nuôi phù hợp với điều kiện đất đai, nguồn nước, khí hậu và lợi thế của từng khu vực; ưu tiên phát triển các loại cây trồng, vật nuôi có khả năng thích ứng, có giá trị kinh tế và phù hợp với điều kiện sản xuất của địa phương.</w:t>
      </w:r>
    </w:p>
    <w:p w14:paraId="43324E75" w14:textId="77777777" w:rsidR="005C68DF" w:rsidRDefault="00B510AF">
      <w:pPr>
        <w:pStyle w:val="NormalWeb"/>
        <w:spacing w:before="0" w:beforeAutospacing="0" w:after="0" w:afterAutospacing="0" w:line="240" w:lineRule="auto"/>
        <w:rPr>
          <w:sz w:val="28"/>
          <w:szCs w:val="28"/>
        </w:rPr>
      </w:pPr>
      <w:r>
        <w:rPr>
          <w:sz w:val="28"/>
          <w:szCs w:val="28"/>
        </w:rPr>
        <w:t>Khuyến khích áp dụng các tiến bộ khoa học, kỹ thuật và quy trình sản xuất tiên tiến; thực hiện các biện pháp canh tác tiết kiệm, sử dụng hiệu quả nguồn nước; sử dụng phân bón hợp lý, đúng quy định, giảm sử dụng thuốc bảo vệ thực vật hóa học; tăng cường sử dụng phân hữu cơ, chế phẩm sinh học, các biện pháp phòng trừ sinh học, góp phần nâng cao chất lượng nông sản, bảo vệ đất, nguồn nước và hệ sinh thái.</w:t>
      </w:r>
    </w:p>
    <w:p w14:paraId="43324E76" w14:textId="77777777" w:rsidR="005C68DF" w:rsidRDefault="00B510AF">
      <w:pPr>
        <w:pStyle w:val="NormalWeb"/>
        <w:spacing w:before="0" w:beforeAutospacing="0" w:after="0" w:afterAutospacing="0" w:line="240" w:lineRule="auto"/>
        <w:rPr>
          <w:sz w:val="28"/>
          <w:szCs w:val="28"/>
        </w:rPr>
      </w:pPr>
      <w:r>
        <w:rPr>
          <w:sz w:val="28"/>
          <w:szCs w:val="28"/>
        </w:rPr>
        <w:t>Đẩy mạnh phát triển các mô hình sản xuất nông nghiệp theo hướng an toàn, bền vững, thích ứng với biến đổi khí hậu; khuyến khích liên kết sản xuất, chế biến và tiêu thụ sản phẩm, phát huy vai trò của hợp tác xã, tổ hợp tác và các hộ sản xuất trong tổ chức sản xuất theo chuỗi giá trị; từng bước nâng cao năng suất, chất lượng, giá trị và sức cạnh tranh của sản phẩm nông nghiệp địa phương.</w:t>
      </w:r>
    </w:p>
    <w:p w14:paraId="43324E77" w14:textId="77777777" w:rsidR="005C68DF" w:rsidRDefault="00B510AF">
      <w:pPr>
        <w:pStyle w:val="NormalWeb"/>
        <w:spacing w:before="0" w:beforeAutospacing="0" w:after="0" w:afterAutospacing="0" w:line="240" w:lineRule="auto"/>
        <w:rPr>
          <w:sz w:val="28"/>
          <w:szCs w:val="28"/>
        </w:rPr>
      </w:pPr>
      <w:r>
        <w:rPr>
          <w:sz w:val="28"/>
          <w:szCs w:val="28"/>
        </w:rPr>
        <w:t>Tăng cường tận dụng, tái sử dụng phụ phẩm nông nghiệp và chất thải chăn nuôi theo hướng kinh tế tuần hoàn; khuyến khích sản xuất phân hữu cơ, thức ăn chăn nuôi và các sản phẩm phục vụ sản xuất phù hợp; hạn chế đốt, chôn lấp hoặc thải bỏ phụ phẩm, chất thải gây ô nhiễm môi trường.</w:t>
      </w:r>
    </w:p>
    <w:p w14:paraId="43324E78" w14:textId="77777777" w:rsidR="005C68DF" w:rsidRDefault="00B510AF">
      <w:pPr>
        <w:pStyle w:val="NormalWeb"/>
        <w:spacing w:before="0" w:beforeAutospacing="0" w:after="0" w:afterAutospacing="0" w:line="240" w:lineRule="auto"/>
        <w:rPr>
          <w:sz w:val="28"/>
          <w:szCs w:val="28"/>
        </w:rPr>
      </w:pPr>
      <w:r>
        <w:rPr>
          <w:sz w:val="28"/>
          <w:szCs w:val="28"/>
        </w:rPr>
        <w:t>Chủ động xây dựng, nhân rộng các mô hình sản xuất phù hợp với điều kiện khí hậu, địa hình và nguồn lực của địa phương; tăng cường hướng dẫn Nhân dân phòng, chống dịch bệnh trên cây trồng, vật nuôi, chủ động các giải pháp giảm thiểu thiệt hại do hạn hán, rét đậm, rét hại, mưa lớn, lũ quét và các hiện tượng thời tiết cực đoan gây ra.</w:t>
      </w:r>
    </w:p>
    <w:p w14:paraId="43324E79" w14:textId="77777777" w:rsidR="005C68DF" w:rsidRDefault="00B510AF">
      <w:pPr>
        <w:pStyle w:val="NormalWeb"/>
        <w:spacing w:beforeAutospacing="0" w:afterAutospacing="0" w:line="240" w:lineRule="auto"/>
        <w:rPr>
          <w:sz w:val="28"/>
          <w:szCs w:val="28"/>
        </w:rPr>
      </w:pPr>
      <w:r>
        <w:rPr>
          <w:rStyle w:val="Strong"/>
          <w:sz w:val="28"/>
          <w:szCs w:val="28"/>
        </w:rPr>
        <w:t>Chủ trì:</w:t>
      </w:r>
      <w:r>
        <w:rPr>
          <w:sz w:val="28"/>
          <w:szCs w:val="28"/>
        </w:rPr>
        <w:t xml:space="preserve"> UBND xã.</w:t>
      </w:r>
      <w:r>
        <w:rPr>
          <w:sz w:val="28"/>
          <w:szCs w:val="28"/>
        </w:rPr>
        <w:br/>
      </w:r>
      <w:r>
        <w:rPr>
          <w:sz w:val="28"/>
          <w:szCs w:val="28"/>
        </w:rPr>
        <w:tab/>
      </w:r>
      <w:r>
        <w:rPr>
          <w:rStyle w:val="Strong"/>
          <w:sz w:val="28"/>
          <w:szCs w:val="28"/>
        </w:rPr>
        <w:t>Phối hợp:</w:t>
      </w:r>
      <w:r>
        <w:rPr>
          <w:sz w:val="28"/>
          <w:szCs w:val="28"/>
        </w:rPr>
        <w:t xml:space="preserve"> Ủy ban MTTQ Việt Nam xã, các tổ chức chính trị - xã hội, các </w:t>
      </w:r>
      <w:r>
        <w:rPr>
          <w:sz w:val="28"/>
          <w:szCs w:val="28"/>
        </w:rPr>
        <w:lastRenderedPageBreak/>
        <w:t>chi bộ, trưởng thôn, hợp tác xã, tổ hợp tác, các hộ sản xuất và cơ quan, đơn vị có liên quan.</w:t>
      </w:r>
    </w:p>
    <w:p w14:paraId="43324E7A"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6. Phát huy vai trò của Mặt trận Tổ quốc và các tổ chức chính trị - xã hội</w:t>
      </w:r>
    </w:p>
    <w:p w14:paraId="43324E7B" w14:textId="77777777" w:rsidR="005C68DF" w:rsidRDefault="00B510AF">
      <w:pPr>
        <w:pStyle w:val="NormalWeb"/>
        <w:spacing w:before="0" w:beforeAutospacing="0" w:after="0" w:afterAutospacing="0" w:line="240" w:lineRule="auto"/>
        <w:rPr>
          <w:sz w:val="28"/>
          <w:szCs w:val="28"/>
        </w:rPr>
      </w:pPr>
      <w:r>
        <w:rPr>
          <w:sz w:val="28"/>
          <w:szCs w:val="28"/>
        </w:rPr>
        <w:t>Đẩy mạnh tuyên truyền, vận động đoàn viên, hội viên và các tầng lớp Nhân dân nâng cao nhận thức, ý thức, trách nhiệm trong bảo vệ môi trường, chủ động ứng phó với biến đổi khí hậu; tích cực hưởng ứng và thực hiện hiệu quả phong trào “Toàn dân chung tay bảo vệ môi trường, vì một Việt Nam xanh - sạch - đẹp” gắn với các phong trào thi đua, các cuộc vận động và nhiệm vụ chính trị đang triển khai tại địa phương.</w:t>
      </w:r>
    </w:p>
    <w:p w14:paraId="43324E7C" w14:textId="77777777" w:rsidR="005C68DF" w:rsidRDefault="00B510AF">
      <w:pPr>
        <w:pStyle w:val="NormalWeb"/>
        <w:spacing w:before="0" w:beforeAutospacing="0" w:after="0" w:afterAutospacing="0" w:line="240" w:lineRule="auto"/>
        <w:rPr>
          <w:sz w:val="28"/>
          <w:szCs w:val="28"/>
        </w:rPr>
      </w:pPr>
      <w:r>
        <w:rPr>
          <w:sz w:val="28"/>
          <w:szCs w:val="28"/>
        </w:rPr>
        <w:t>Phối hợp xây dựng, duy trì và nhân rộng các mô hình tự quản về bảo vệ môi trường tại khu dân cư; vận động Nhân dân thường xuyên vệ sinh đường làng, ngõ xóm, khu dân cư và nơi công cộng; bảo vệ nguồn nước, bảo vệ rừng, giữ gìn cảnh quan môi trường; thực hiện phân loại, thu gom, xử lý rác thải phù hợp; hạn chế sử dụng túi nilon và sản phẩm nhựa dùng một lần, từng bước hình thành nếp sống văn minh, thân thiện với môi trường.</w:t>
      </w:r>
    </w:p>
    <w:p w14:paraId="43324E7D" w14:textId="77777777" w:rsidR="005C68DF" w:rsidRDefault="00B510AF">
      <w:pPr>
        <w:pStyle w:val="NormalWeb"/>
        <w:spacing w:before="0" w:beforeAutospacing="0" w:after="0" w:afterAutospacing="0" w:line="240" w:lineRule="auto"/>
        <w:rPr>
          <w:sz w:val="28"/>
          <w:szCs w:val="28"/>
        </w:rPr>
      </w:pPr>
      <w:r>
        <w:rPr>
          <w:sz w:val="28"/>
          <w:szCs w:val="28"/>
        </w:rPr>
        <w:t>Phát huy vai trò nòng cốt của MTTQ và các tổ chức chính trị - xã hội trong vận động Nhân dân tham gia phòng, chống thiên tai, bảo vệ rừng, sử dụng tiết kiệm tài nguyên và chủ động thích ứng với biến đổi khí hậu; lựa chọn, xây dựng các mô hình phù hợp với đặc điểm từng thôn, từng nhóm đối tượng để tạo chuyển biến thực chất, bền vững trong cộng đồng dân cư.</w:t>
      </w:r>
    </w:p>
    <w:p w14:paraId="43324E7E" w14:textId="77777777" w:rsidR="005C68DF" w:rsidRDefault="00B510AF">
      <w:pPr>
        <w:pStyle w:val="NormalWeb"/>
        <w:spacing w:before="0" w:beforeAutospacing="0" w:after="0" w:afterAutospacing="0" w:line="240" w:lineRule="auto"/>
        <w:rPr>
          <w:sz w:val="28"/>
          <w:szCs w:val="28"/>
        </w:rPr>
      </w:pPr>
      <w:r>
        <w:rPr>
          <w:sz w:val="28"/>
          <w:szCs w:val="28"/>
        </w:rPr>
        <w:t>Phát huy vai trò giám sát của MTTQ, các tổ chức chính trị - xã hội và Nhân dân đối với công tác quản lý, bảo vệ môi trường, quản lý tài nguyên và thực hiện các chủ trương, chính sách về ứng phó với biến đổi khí hậu; kịp thời phát hiện, phản ánh với cấp ủy, chính quyền những vấn đề phát sinh, các hành vi gây ô nhiễm, suy thoái môi trường, vi phạm quy định về bảo vệ rừng và tài nguyên thiên nhiên để xem xét, xử lý theo quy định.</w:t>
      </w:r>
    </w:p>
    <w:p w14:paraId="43324E7F" w14:textId="77777777" w:rsidR="005C68DF" w:rsidRDefault="00B510AF">
      <w:pPr>
        <w:pStyle w:val="NormalWeb"/>
        <w:spacing w:before="0" w:beforeAutospacing="0" w:after="0" w:afterAutospacing="0" w:line="240" w:lineRule="auto"/>
        <w:rPr>
          <w:sz w:val="28"/>
          <w:szCs w:val="28"/>
        </w:rPr>
      </w:pPr>
      <w:r>
        <w:rPr>
          <w:sz w:val="28"/>
          <w:szCs w:val="28"/>
        </w:rPr>
        <w:t>Định kỳ đánh giá kết quả thực hiện, biểu dương, nhân rộng các tập thể, cá nhân, mô hình tiêu biểu; gắn kết quả tham gia bảo vệ môi trường với các phong trào thi đua, cuộc vận động ở cơ sở, tạo sự đồng thuận và huy động sự tham gia tích cực, thường xuyên của Nhân dân.</w:t>
      </w:r>
    </w:p>
    <w:p w14:paraId="43324E80" w14:textId="77777777" w:rsidR="005C68DF" w:rsidRDefault="00B510AF">
      <w:pPr>
        <w:pStyle w:val="NormalWeb"/>
        <w:spacing w:beforeAutospacing="0" w:afterAutospacing="0" w:line="240" w:lineRule="auto"/>
      </w:pPr>
      <w:r>
        <w:rPr>
          <w:rStyle w:val="Strong"/>
          <w:sz w:val="28"/>
          <w:szCs w:val="28"/>
        </w:rPr>
        <w:t>Chủ trì:</w:t>
      </w:r>
      <w:r>
        <w:rPr>
          <w:sz w:val="28"/>
          <w:szCs w:val="28"/>
        </w:rPr>
        <w:t xml:space="preserve"> Ủy ban MTTQ Việt Nam xã.</w:t>
      </w:r>
      <w:r>
        <w:rPr>
          <w:sz w:val="28"/>
          <w:szCs w:val="28"/>
        </w:rPr>
        <w:br/>
      </w:r>
      <w:r>
        <w:rPr>
          <w:sz w:val="28"/>
          <w:szCs w:val="28"/>
        </w:rPr>
        <w:tab/>
      </w:r>
      <w:r>
        <w:rPr>
          <w:rStyle w:val="Strong"/>
          <w:sz w:val="28"/>
          <w:szCs w:val="28"/>
        </w:rPr>
        <w:t>Phối hợp:</w:t>
      </w:r>
      <w:r>
        <w:rPr>
          <w:sz w:val="28"/>
          <w:szCs w:val="28"/>
        </w:rPr>
        <w:t xml:space="preserve"> Các tổ chức chính trị - xã hội, các chi bộ trực thuộc, trưởng thôn và các cơ quan, đơn vị có liên quan</w:t>
      </w:r>
      <w:r>
        <w:t>.</w:t>
      </w:r>
    </w:p>
    <w:p w14:paraId="43324E81"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7. Tăng cường kiểm tra, giám sát và xử lý vi phạm</w:t>
      </w:r>
    </w:p>
    <w:p w14:paraId="43324E82" w14:textId="77777777" w:rsidR="005C68DF" w:rsidRDefault="00B510AF">
      <w:pPr>
        <w:pStyle w:val="NormalWeb"/>
        <w:spacing w:before="0" w:beforeAutospacing="0" w:after="0" w:afterAutospacing="0" w:line="240" w:lineRule="auto"/>
        <w:rPr>
          <w:sz w:val="28"/>
          <w:szCs w:val="28"/>
        </w:rPr>
      </w:pPr>
      <w:r>
        <w:rPr>
          <w:sz w:val="28"/>
          <w:szCs w:val="28"/>
        </w:rPr>
        <w:t>Tăng cường kiểm tra, giám sát việc thực hiện các quy định của pháp luật về bảo vệ môi trường, quản lý, sử dụng đất đai, tài nguyên nước, quản lý, bảo vệ và phát triển rừng, quản lý chất thải và phòng, chống thiên tai; chủ động nắm tình hình, kịp thời phát hiện những vấn đề phát sinh, nhất là tại các khu vực có nguy cơ cao về ô nhiễm môi trường, sạt lở, lũ quét, phá rừng và khai thác tài nguyên trái phép.</w:t>
      </w:r>
    </w:p>
    <w:p w14:paraId="43324E83" w14:textId="77777777" w:rsidR="005C68DF" w:rsidRDefault="00B510AF">
      <w:pPr>
        <w:pStyle w:val="NormalWeb"/>
        <w:spacing w:before="0" w:beforeAutospacing="0" w:after="0" w:afterAutospacing="0" w:line="240" w:lineRule="auto"/>
        <w:rPr>
          <w:sz w:val="28"/>
          <w:szCs w:val="28"/>
        </w:rPr>
      </w:pPr>
      <w:r>
        <w:rPr>
          <w:sz w:val="28"/>
          <w:szCs w:val="28"/>
        </w:rPr>
        <w:lastRenderedPageBreak/>
        <w:t>Chủ động phát hiện, ngăn chặn và xử lý hoặc kiến nghị cấp có thẩm quyền xử lý kịp thời, nghiêm minh các hành vi vi phạm theo quy định; tập trung vào các hành vi đổ, xả chất thải không đúng quy định, gây ô nhiễm nguồn nước, khai thác tài nguyên trái phép, lấn chiếm đất lâm nghiệp, phá rừng, khai thác, vận chuyển lâm sản trái pháp luật, đốt rừng và các hành vi làm gia tăng nguy cơ mất an toàn trong mùa mưa lũ.</w:t>
      </w:r>
    </w:p>
    <w:p w14:paraId="43324E84" w14:textId="77777777" w:rsidR="005C68DF" w:rsidRDefault="00B510AF">
      <w:pPr>
        <w:pStyle w:val="NormalWeb"/>
        <w:spacing w:before="0" w:beforeAutospacing="0" w:after="0" w:afterAutospacing="0" w:line="240" w:lineRule="auto"/>
        <w:rPr>
          <w:sz w:val="28"/>
          <w:szCs w:val="28"/>
        </w:rPr>
      </w:pPr>
      <w:r>
        <w:rPr>
          <w:sz w:val="28"/>
          <w:szCs w:val="28"/>
        </w:rPr>
        <w:t>Tăng cường kiểm tra, giám sát trách nhiệm của các cơ quan, đơn vị, tổ chức, cá nhân trong thực hiện nhiệm vụ bảo vệ môi trường, quản lý tài nguyên, bảo vệ rừng và phòng, chống thiên tai; kịp thời chấn chỉnh những hạn chế, thiếu sót, xử lý trách nhiệm đối với trường hợp thiếu tinh thần trách nhiệm, buông lỏng quản lý hoặc để xảy ra vi phạm thuộc phạm vi, lĩnh vực được giao.</w:t>
      </w:r>
    </w:p>
    <w:p w14:paraId="43324E85" w14:textId="77777777" w:rsidR="005C68DF" w:rsidRDefault="00B510AF">
      <w:pPr>
        <w:pStyle w:val="NormalWeb"/>
        <w:spacing w:before="0" w:beforeAutospacing="0" w:after="0" w:afterAutospacing="0" w:line="240" w:lineRule="auto"/>
        <w:rPr>
          <w:sz w:val="28"/>
          <w:szCs w:val="28"/>
        </w:rPr>
      </w:pPr>
      <w:r>
        <w:rPr>
          <w:sz w:val="28"/>
          <w:szCs w:val="28"/>
        </w:rPr>
        <w:t>Ủy ban Kiểm tra Đảng ủy tăng cường kiểm tra, giám sát tổ chức đảng, đảng viên trong việc quán triệt, triển khai và tổ chức thực hiện các chủ trương, nghị quyết, chỉ thị, kết luận của Đảng về bảo vệ môi trường, quản lý tài nguyên, bảo vệ rừng, phòng, chống thiên tai và ứng phó với biến đổi khí hậu; kịp thời xem xét, xử lý hoặc tham mưu cấp có thẩm quyền xử lý tổ chức đảng, đảng viên có vi phạm theo quy định của Đảng.</w:t>
      </w:r>
    </w:p>
    <w:p w14:paraId="43324E86" w14:textId="77777777" w:rsidR="005C68DF" w:rsidRDefault="00B510AF">
      <w:pPr>
        <w:pStyle w:val="NormalWeb"/>
        <w:spacing w:before="0" w:beforeAutospacing="0" w:after="0" w:afterAutospacing="0" w:line="240" w:lineRule="auto"/>
        <w:rPr>
          <w:sz w:val="28"/>
          <w:szCs w:val="28"/>
        </w:rPr>
      </w:pPr>
      <w:r>
        <w:rPr>
          <w:sz w:val="28"/>
          <w:szCs w:val="28"/>
        </w:rPr>
        <w:t>Định kỳ đánh giá kết quả thực hiện Chương trình hành động; xác định rõ trách nhiệm của từng cơ quan, đơn vị, tổ chức, cá nhân; gắn kết quả thực hiện nhiệm vụ bảo vệ môi trường, quản lý tài nguyên, bảo vệ rừng và phòng, chống thiên tai với đánh giá mức độ hoàn thành nhiệm vụ của tập thể, cá nhân có liên quan.</w:t>
      </w:r>
    </w:p>
    <w:p w14:paraId="43324E87" w14:textId="77777777" w:rsidR="005C68DF" w:rsidRDefault="00B510AF">
      <w:pPr>
        <w:pStyle w:val="NormalWeb"/>
        <w:spacing w:beforeAutospacing="0" w:afterAutospacing="0" w:line="240" w:lineRule="auto"/>
        <w:rPr>
          <w:sz w:val="28"/>
          <w:szCs w:val="28"/>
        </w:rPr>
      </w:pPr>
      <w:r>
        <w:rPr>
          <w:rStyle w:val="Strong"/>
          <w:sz w:val="28"/>
          <w:szCs w:val="28"/>
        </w:rPr>
        <w:t>Chủ trì:</w:t>
      </w:r>
      <w:r>
        <w:rPr>
          <w:sz w:val="28"/>
          <w:szCs w:val="28"/>
        </w:rPr>
        <w:t xml:space="preserve"> UBND xã; Ủy ban Kiểm tra Đảng ủy thực hiện công tác kiểm tra, giám sát theo chức năng, nhiệm vụ.</w:t>
      </w:r>
      <w:r>
        <w:rPr>
          <w:sz w:val="28"/>
          <w:szCs w:val="28"/>
        </w:rPr>
        <w:br/>
      </w:r>
      <w:r>
        <w:rPr>
          <w:sz w:val="28"/>
          <w:szCs w:val="28"/>
        </w:rPr>
        <w:tab/>
      </w:r>
      <w:r>
        <w:rPr>
          <w:rStyle w:val="Strong"/>
          <w:sz w:val="28"/>
          <w:szCs w:val="28"/>
        </w:rPr>
        <w:t>Phối hợp:</w:t>
      </w:r>
      <w:r>
        <w:rPr>
          <w:sz w:val="28"/>
          <w:szCs w:val="28"/>
        </w:rPr>
        <w:t xml:space="preserve"> Các chi bộ trực thuộc, Ủy ban MTTQ Việt Nam xã, các tổ chức chính trị - xã hội, Công an xã, Ban Chỉ huy Quân sự xã và các cơ quan, đơn vị có liên quan.</w:t>
      </w:r>
    </w:p>
    <w:p w14:paraId="43324E88"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8. Huy động và sử dụng hiệu quả các nguồn lực</w:t>
      </w:r>
    </w:p>
    <w:p w14:paraId="43324E89" w14:textId="77777777" w:rsidR="005C68DF" w:rsidRDefault="00B510AF">
      <w:pPr>
        <w:pStyle w:val="NormalWeb"/>
        <w:spacing w:before="0" w:beforeAutospacing="0" w:after="0" w:afterAutospacing="0" w:line="240" w:lineRule="auto"/>
        <w:rPr>
          <w:sz w:val="28"/>
          <w:szCs w:val="28"/>
        </w:rPr>
      </w:pPr>
      <w:r>
        <w:rPr>
          <w:sz w:val="28"/>
          <w:szCs w:val="28"/>
        </w:rPr>
        <w:t>Chủ động huy động, lồng ghép và sử dụng hiệu quả các nguồn lực từ ngân sách nhà nước, các chương trình, dự án, chính sách hỗ trợ của Trung ương, của tỉnh và các nguồn lực hợp pháp khác để đầu tư cho công tác bảo vệ môi trường, quản lý tài nguyên, bảo vệ rừng, phòng, chống và khắc phục hậu quả thiên tai, xây dựng, duy tu, sửa chữa các công trình hạ tầng thiết yếu phục vụ sản xuất và đời sống Nhân dân.</w:t>
      </w:r>
    </w:p>
    <w:p w14:paraId="43324E8A" w14:textId="77777777" w:rsidR="005C68DF" w:rsidRDefault="00B510AF">
      <w:pPr>
        <w:pStyle w:val="NormalWeb"/>
        <w:spacing w:before="0" w:beforeAutospacing="0" w:after="0" w:afterAutospacing="0" w:line="240" w:lineRule="auto"/>
        <w:rPr>
          <w:sz w:val="28"/>
          <w:szCs w:val="28"/>
        </w:rPr>
      </w:pPr>
      <w:r>
        <w:rPr>
          <w:sz w:val="28"/>
          <w:szCs w:val="28"/>
        </w:rPr>
        <w:t>Ưu tiên bố trí, lồng ghép nguồn lực để giải quyết các vấn đề cấp thiết, trực tiếp ảnh hưởng đến đời sống và an toàn của Nhân dân, nhất là nước sinh hoạt, vệ sinh môi trường, thu gom và xử lý rác thải, bảo vệ nguồn nước, khắc phục các điểm có nguy cơ sạt lở, lũ quét; sửa chữa, gia cố các công trình giao thông, thủy lợi, cấp nước, kè, cầu, cống và các công trình phòng, chống thiên tai bị hư hỏng, xuống cấp.</w:t>
      </w:r>
    </w:p>
    <w:p w14:paraId="43324E8B" w14:textId="77777777" w:rsidR="005C68DF" w:rsidRDefault="00B510AF">
      <w:pPr>
        <w:pStyle w:val="NormalWeb"/>
        <w:spacing w:before="0" w:beforeAutospacing="0" w:after="0" w:afterAutospacing="0" w:line="240" w:lineRule="auto"/>
        <w:rPr>
          <w:sz w:val="28"/>
          <w:szCs w:val="28"/>
        </w:rPr>
      </w:pPr>
      <w:r>
        <w:rPr>
          <w:sz w:val="28"/>
          <w:szCs w:val="28"/>
        </w:rPr>
        <w:t xml:space="preserve">Rà soát, xác định rõ thứ tự ưu tiên đối với từng nhiệm vụ, công trình, dự án; chủ động đề xuất cấp có thẩm quyền bố trí nguồn lực phù hợp; quản lý, sử dụng các </w:t>
      </w:r>
      <w:r>
        <w:rPr>
          <w:sz w:val="28"/>
          <w:szCs w:val="28"/>
        </w:rPr>
        <w:lastRenderedPageBreak/>
        <w:t>nguồn vốn đúng mục đích, đúng quy định, tiết kiệm, hiệu quả, tránh đầu tư dàn trải, lãng phí; tăng cường kiểm tra, giám sát, bảo đảm chất lượng, tiến độ và hiệu quả đầu tư.</w:t>
      </w:r>
    </w:p>
    <w:p w14:paraId="43324E8C" w14:textId="77777777" w:rsidR="005C68DF" w:rsidRDefault="00B510AF">
      <w:pPr>
        <w:pStyle w:val="NormalWeb"/>
        <w:spacing w:before="0" w:beforeAutospacing="0" w:after="0" w:afterAutospacing="0" w:line="240" w:lineRule="auto"/>
        <w:rPr>
          <w:sz w:val="28"/>
          <w:szCs w:val="28"/>
        </w:rPr>
      </w:pPr>
      <w:r>
        <w:rPr>
          <w:sz w:val="28"/>
          <w:szCs w:val="28"/>
        </w:rPr>
        <w:t>Khuyến khích, tạo điều kiện để doanh nghiệp, hợp tác xã, tổ chức, cá nhân và Nhân dân tham gia đầu tư, đóng góp nguồn lực phù hợp cho các hoạt động bảo vệ môi trường, trồng và bảo vệ rừng, phòng, chống thiên tai, xây dựng cảnh quan và hạ tầng thiết yếu trên địa bàn theo nguyên tắc tự nguyện, công khai, minh bạch và đúng quy định của pháp luật.</w:t>
      </w:r>
    </w:p>
    <w:p w14:paraId="43324E8D" w14:textId="77777777" w:rsidR="005C68DF" w:rsidRDefault="00B510AF">
      <w:pPr>
        <w:pStyle w:val="NormalWeb"/>
        <w:spacing w:before="0" w:beforeAutospacing="0" w:after="0" w:afterAutospacing="0" w:line="240" w:lineRule="auto"/>
        <w:rPr>
          <w:sz w:val="28"/>
          <w:szCs w:val="28"/>
        </w:rPr>
      </w:pPr>
      <w:r>
        <w:rPr>
          <w:sz w:val="28"/>
          <w:szCs w:val="28"/>
        </w:rPr>
        <w:t>Phát huy vai trò của MTTQ, các tổ chức chính trị - xã hội và cộng đồng dân cư trong tuyên truyền, vận động, giám sát việc huy động, quản lý và sử dụng các nguồn lực; kịp thời biểu dương, nhân rộng các mô hình huy động nguồn lực hiệu quả, góp phần nâng cao chất lượng môi trường, khả năng thích ứng với biến đổi khí hậu và điều kiện sống của Nhân dân.</w:t>
      </w:r>
    </w:p>
    <w:p w14:paraId="43324E8E" w14:textId="77777777" w:rsidR="005C68DF" w:rsidRDefault="00B510AF">
      <w:pPr>
        <w:pStyle w:val="NormalWeb"/>
        <w:spacing w:beforeAutospacing="0" w:afterAutospacing="0" w:line="240" w:lineRule="auto"/>
        <w:rPr>
          <w:sz w:val="28"/>
          <w:szCs w:val="28"/>
        </w:rPr>
      </w:pPr>
      <w:r>
        <w:rPr>
          <w:rStyle w:val="Strong"/>
          <w:sz w:val="28"/>
          <w:szCs w:val="28"/>
        </w:rPr>
        <w:t>Chủ trì:</w:t>
      </w:r>
      <w:r>
        <w:rPr>
          <w:sz w:val="28"/>
          <w:szCs w:val="28"/>
        </w:rPr>
        <w:t xml:space="preserve"> UBND xã.</w:t>
      </w:r>
      <w:r>
        <w:rPr>
          <w:sz w:val="28"/>
          <w:szCs w:val="28"/>
        </w:rPr>
        <w:br/>
      </w:r>
      <w:r>
        <w:rPr>
          <w:sz w:val="28"/>
          <w:szCs w:val="28"/>
        </w:rPr>
        <w:tab/>
      </w:r>
      <w:r>
        <w:rPr>
          <w:rStyle w:val="Strong"/>
          <w:sz w:val="28"/>
          <w:szCs w:val="28"/>
        </w:rPr>
        <w:t>Phối hợp:</w:t>
      </w:r>
      <w:r>
        <w:rPr>
          <w:sz w:val="28"/>
          <w:szCs w:val="28"/>
        </w:rPr>
        <w:t xml:space="preserve"> Ủy ban MTTQ Việt Nam xã, các tổ chức chính trị - xã hội, các cơ quan, đơn vị, doanh nghiệp, hợp tác xã, tổ chức, cá nhân và các thôn có liên quan.</w:t>
      </w:r>
    </w:p>
    <w:p w14:paraId="43324E8F" w14:textId="77777777" w:rsidR="005C68DF" w:rsidRDefault="00B510AF">
      <w:pPr>
        <w:pStyle w:val="Heading2"/>
        <w:keepNext w:val="0"/>
        <w:keepLines w:val="0"/>
        <w:spacing w:line="20" w:lineRule="atLeast"/>
        <w:rPr>
          <w:rFonts w:ascii="Times New Roman" w:hAnsi="Times New Roman" w:cs="Times New Roman"/>
          <w:color w:val="auto"/>
          <w:sz w:val="28"/>
          <w:szCs w:val="28"/>
        </w:rPr>
      </w:pPr>
      <w:r>
        <w:rPr>
          <w:rFonts w:ascii="Times New Roman" w:hAnsi="Times New Roman" w:cs="Times New Roman"/>
          <w:color w:val="auto"/>
          <w:sz w:val="28"/>
          <w:szCs w:val="28"/>
        </w:rPr>
        <w:t>IV. NHI</w:t>
      </w:r>
      <w:r>
        <w:rPr>
          <w:rFonts w:ascii="Times New Roman" w:hAnsi="Times New Roman" w:cs="Times New Roman"/>
          <w:color w:val="auto"/>
          <w:sz w:val="28"/>
          <w:szCs w:val="28"/>
        </w:rPr>
        <w:t>Ệ</w:t>
      </w:r>
      <w:r>
        <w:rPr>
          <w:rFonts w:ascii="Times New Roman" w:hAnsi="Times New Roman" w:cs="Times New Roman"/>
          <w:color w:val="auto"/>
          <w:sz w:val="28"/>
          <w:szCs w:val="28"/>
        </w:rPr>
        <w:t>M V</w:t>
      </w:r>
      <w:r>
        <w:rPr>
          <w:rFonts w:ascii="Times New Roman" w:hAnsi="Times New Roman" w:cs="Times New Roman"/>
          <w:color w:val="auto"/>
          <w:sz w:val="28"/>
          <w:szCs w:val="28"/>
        </w:rPr>
        <w:t>Ụ</w:t>
      </w:r>
      <w:r>
        <w:rPr>
          <w:rFonts w:ascii="Times New Roman" w:hAnsi="Times New Roman" w:cs="Times New Roman"/>
          <w:color w:val="auto"/>
          <w:sz w:val="28"/>
          <w:szCs w:val="28"/>
        </w:rPr>
        <w:t xml:space="preserve"> TR</w:t>
      </w:r>
      <w:r>
        <w:rPr>
          <w:rFonts w:ascii="Times New Roman" w:hAnsi="Times New Roman" w:cs="Times New Roman"/>
          <w:color w:val="auto"/>
          <w:sz w:val="28"/>
          <w:szCs w:val="28"/>
        </w:rPr>
        <w:t>Ọ</w:t>
      </w:r>
      <w:r>
        <w:rPr>
          <w:rFonts w:ascii="Times New Roman" w:hAnsi="Times New Roman" w:cs="Times New Roman"/>
          <w:color w:val="auto"/>
          <w:sz w:val="28"/>
          <w:szCs w:val="28"/>
        </w:rPr>
        <w:t>NG TÂM TH</w:t>
      </w:r>
      <w:r>
        <w:rPr>
          <w:rFonts w:ascii="Times New Roman" w:hAnsi="Times New Roman" w:cs="Times New Roman"/>
          <w:color w:val="auto"/>
          <w:sz w:val="28"/>
          <w:szCs w:val="28"/>
        </w:rPr>
        <w:t>Ự</w:t>
      </w:r>
      <w:r>
        <w:rPr>
          <w:rFonts w:ascii="Times New Roman" w:hAnsi="Times New Roman" w:cs="Times New Roman"/>
          <w:color w:val="auto"/>
          <w:sz w:val="28"/>
          <w:szCs w:val="28"/>
        </w:rPr>
        <w:t>C HI</w:t>
      </w:r>
      <w:r>
        <w:rPr>
          <w:rFonts w:ascii="Times New Roman" w:hAnsi="Times New Roman" w:cs="Times New Roman"/>
          <w:color w:val="auto"/>
          <w:sz w:val="28"/>
          <w:szCs w:val="28"/>
        </w:rPr>
        <w:t>Ệ</w:t>
      </w:r>
      <w:r>
        <w:rPr>
          <w:rFonts w:ascii="Times New Roman" w:hAnsi="Times New Roman" w:cs="Times New Roman"/>
          <w:color w:val="auto"/>
          <w:sz w:val="28"/>
          <w:szCs w:val="28"/>
        </w:rPr>
        <w:t>N TRONG NĂM 2026</w:t>
      </w:r>
    </w:p>
    <w:p w14:paraId="43324E90" w14:textId="77777777" w:rsidR="005C68DF" w:rsidRDefault="00B510AF">
      <w:pPr>
        <w:pStyle w:val="Heading3"/>
        <w:keepNext w:val="0"/>
        <w:keepLines w:val="0"/>
        <w:spacing w:before="0" w:line="20" w:lineRule="atLeast"/>
        <w:jc w:val="left"/>
        <w:rPr>
          <w:rFonts w:ascii="Times New Roman" w:hAnsi="Times New Roman" w:cs="Times New Roman"/>
          <w:color w:val="auto"/>
          <w:szCs w:val="28"/>
        </w:rPr>
      </w:pPr>
      <w:r>
        <w:rPr>
          <w:rFonts w:ascii="Times New Roman" w:hAnsi="Times New Roman" w:cs="Times New Roman"/>
          <w:color w:val="auto"/>
          <w:szCs w:val="28"/>
        </w:rPr>
        <w:t>1. T</w:t>
      </w:r>
      <w:r>
        <w:rPr>
          <w:rFonts w:ascii="Times New Roman" w:hAnsi="Times New Roman" w:cs="Times New Roman"/>
          <w:color w:val="auto"/>
          <w:szCs w:val="28"/>
        </w:rPr>
        <w:t>ổ</w:t>
      </w:r>
      <w:r>
        <w:rPr>
          <w:rFonts w:ascii="Times New Roman" w:hAnsi="Times New Roman" w:cs="Times New Roman"/>
          <w:color w:val="auto"/>
          <w:szCs w:val="28"/>
        </w:rPr>
        <w:t xml:space="preserve"> ch</w:t>
      </w:r>
      <w:r>
        <w:rPr>
          <w:rFonts w:ascii="Times New Roman" w:hAnsi="Times New Roman" w:cs="Times New Roman"/>
          <w:color w:val="auto"/>
          <w:szCs w:val="28"/>
        </w:rPr>
        <w:t>ứ</w:t>
      </w:r>
      <w:r>
        <w:rPr>
          <w:rFonts w:ascii="Times New Roman" w:hAnsi="Times New Roman" w:cs="Times New Roman"/>
          <w:color w:val="auto"/>
          <w:szCs w:val="28"/>
        </w:rPr>
        <w:t>c nghiên c</w:t>
      </w:r>
      <w:r>
        <w:rPr>
          <w:rFonts w:ascii="Times New Roman" w:hAnsi="Times New Roman" w:cs="Times New Roman"/>
          <w:color w:val="auto"/>
          <w:szCs w:val="28"/>
        </w:rPr>
        <w:t>ứ</w:t>
      </w:r>
      <w:r>
        <w:rPr>
          <w:rFonts w:ascii="Times New Roman" w:hAnsi="Times New Roman" w:cs="Times New Roman"/>
          <w:color w:val="auto"/>
          <w:szCs w:val="28"/>
        </w:rPr>
        <w:t>u, quán tri</w:t>
      </w:r>
      <w:r>
        <w:rPr>
          <w:rFonts w:ascii="Times New Roman" w:hAnsi="Times New Roman" w:cs="Times New Roman"/>
          <w:color w:val="auto"/>
          <w:szCs w:val="28"/>
        </w:rPr>
        <w:t>ệ</w:t>
      </w:r>
      <w:r>
        <w:rPr>
          <w:rFonts w:ascii="Times New Roman" w:hAnsi="Times New Roman" w:cs="Times New Roman"/>
          <w:color w:val="auto"/>
          <w:szCs w:val="28"/>
        </w:rPr>
        <w:t>t, tuyên truy</w:t>
      </w:r>
      <w:r>
        <w:rPr>
          <w:rFonts w:ascii="Times New Roman" w:hAnsi="Times New Roman" w:cs="Times New Roman"/>
          <w:color w:val="auto"/>
          <w:szCs w:val="28"/>
        </w:rPr>
        <w:t>ề</w:t>
      </w:r>
      <w:r>
        <w:rPr>
          <w:rFonts w:ascii="Times New Roman" w:hAnsi="Times New Roman" w:cs="Times New Roman"/>
          <w:color w:val="auto"/>
          <w:szCs w:val="28"/>
        </w:rPr>
        <w:t>n</w:t>
      </w:r>
    </w:p>
    <w:p w14:paraId="43324E91" w14:textId="77777777" w:rsidR="005C68DF" w:rsidRDefault="00B510AF">
      <w:pPr>
        <w:pStyle w:val="NormalWeb"/>
        <w:spacing w:before="0" w:beforeAutospacing="0" w:after="0" w:afterAutospacing="0" w:line="20" w:lineRule="atLeast"/>
        <w:jc w:val="left"/>
        <w:rPr>
          <w:rFonts w:cs="Times New Roman"/>
          <w:sz w:val="28"/>
          <w:szCs w:val="28"/>
        </w:rPr>
      </w:pPr>
      <w:r>
        <w:rPr>
          <w:rFonts w:cs="Times New Roman"/>
          <w:sz w:val="28"/>
          <w:szCs w:val="28"/>
        </w:rPr>
        <w:t>Tổ chức nghiên cứu, quán triệt Kết luận số 75-KL/TW, Chương trình hành động số 31-CTr/TW của Bộ Chính trị, Chương trình hành động của Tỉnh ủy và Kế hoạch này đến cán bộ, đảng viên, công chức, viên chức, đoàn viên, hội viên và Nhân dân.</w:t>
      </w:r>
    </w:p>
    <w:p w14:paraId="43324E92" w14:textId="77777777" w:rsidR="005C68DF" w:rsidRDefault="00B510AF">
      <w:pPr>
        <w:pStyle w:val="NormalWeb"/>
        <w:spacing w:before="0" w:beforeAutospacing="0" w:after="0" w:afterAutospacing="0" w:line="20" w:lineRule="atLeast"/>
        <w:jc w:val="left"/>
        <w:rPr>
          <w:rFonts w:cs="Times New Roman"/>
          <w:sz w:val="28"/>
          <w:szCs w:val="28"/>
        </w:rPr>
      </w:pPr>
      <w:r>
        <w:rPr>
          <w:rFonts w:cs="Times New Roman"/>
          <w:sz w:val="28"/>
          <w:szCs w:val="28"/>
        </w:rPr>
        <w:t>Đưa nội dung bảo vệ môi trường, chủ động ứng phó với biến đổi khí hậu vào sinh hoạt cấp ủy, chi bộ, sinh hoạt của Mặt trận Tổ quốc và các tổ chức chính trị - xã hội; chú trọng tuyên truyền bằng hình thức phù hợp với điều kiện địa bàn vùng cao, bảo đảm người dân dễ hiểu, dễ thực hiện.</w:t>
      </w:r>
    </w:p>
    <w:p w14:paraId="43324E93" w14:textId="77777777" w:rsidR="005C68DF" w:rsidRDefault="00B510AF">
      <w:pPr>
        <w:pStyle w:val="NormalWeb"/>
        <w:spacing w:before="0" w:beforeAutospacing="0" w:after="0" w:afterAutospacing="0" w:line="20" w:lineRule="atLeast"/>
        <w:jc w:val="left"/>
        <w:rPr>
          <w:rFonts w:cs="Times New Roman"/>
          <w:sz w:val="28"/>
          <w:szCs w:val="28"/>
        </w:rPr>
      </w:pPr>
      <w:r>
        <w:rPr>
          <w:rFonts w:cs="Times New Roman"/>
          <w:sz w:val="28"/>
          <w:szCs w:val="28"/>
        </w:rPr>
        <w:t>Phát huy vai trò nêu gương của cán bộ, đảng viên; vận động Nhân dân hình thành thói quen không xả rác bừa bãi, không đốt rác tùy tiện, sử dụng tiết kiệm nước, bảo vệ rừng và giữ gìn vệ sinh môi trường nơi cư trú.</w:t>
      </w:r>
    </w:p>
    <w:p w14:paraId="43324E94"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2. Tăng cư</w:t>
      </w:r>
      <w:r>
        <w:rPr>
          <w:rFonts w:ascii="Times New Roman" w:hAnsi="Times New Roman" w:cs="Times New Roman"/>
          <w:color w:val="auto"/>
          <w:szCs w:val="28"/>
        </w:rPr>
        <w:t>ờ</w:t>
      </w:r>
      <w:r>
        <w:rPr>
          <w:rFonts w:ascii="Times New Roman" w:hAnsi="Times New Roman" w:cs="Times New Roman"/>
          <w:color w:val="auto"/>
          <w:szCs w:val="28"/>
        </w:rPr>
        <w:t>ng công tác lãnh đ</w:t>
      </w:r>
      <w:r>
        <w:rPr>
          <w:rFonts w:ascii="Times New Roman" w:hAnsi="Times New Roman" w:cs="Times New Roman"/>
          <w:color w:val="auto"/>
          <w:szCs w:val="28"/>
        </w:rPr>
        <w:t>ạ</w:t>
      </w:r>
      <w:r>
        <w:rPr>
          <w:rFonts w:ascii="Times New Roman" w:hAnsi="Times New Roman" w:cs="Times New Roman"/>
          <w:color w:val="auto"/>
          <w:szCs w:val="28"/>
        </w:rPr>
        <w:t>o, ch</w:t>
      </w:r>
      <w:r>
        <w:rPr>
          <w:rFonts w:ascii="Times New Roman" w:hAnsi="Times New Roman" w:cs="Times New Roman"/>
          <w:color w:val="auto"/>
          <w:szCs w:val="28"/>
        </w:rPr>
        <w:t>ỉ</w:t>
      </w:r>
      <w:r>
        <w:rPr>
          <w:rFonts w:ascii="Times New Roman" w:hAnsi="Times New Roman" w:cs="Times New Roman"/>
          <w:color w:val="auto"/>
          <w:szCs w:val="28"/>
        </w:rPr>
        <w:t xml:space="preserve"> đ</w:t>
      </w:r>
      <w:r>
        <w:rPr>
          <w:rFonts w:ascii="Times New Roman" w:hAnsi="Times New Roman" w:cs="Times New Roman"/>
          <w:color w:val="auto"/>
          <w:szCs w:val="28"/>
        </w:rPr>
        <w:t>ạ</w:t>
      </w:r>
      <w:r>
        <w:rPr>
          <w:rFonts w:ascii="Times New Roman" w:hAnsi="Times New Roman" w:cs="Times New Roman"/>
          <w:color w:val="auto"/>
          <w:szCs w:val="28"/>
        </w:rPr>
        <w:t>o và qu</w:t>
      </w:r>
      <w:r>
        <w:rPr>
          <w:rFonts w:ascii="Times New Roman" w:hAnsi="Times New Roman" w:cs="Times New Roman"/>
          <w:color w:val="auto"/>
          <w:szCs w:val="28"/>
        </w:rPr>
        <w:t>ả</w:t>
      </w:r>
      <w:r>
        <w:rPr>
          <w:rFonts w:ascii="Times New Roman" w:hAnsi="Times New Roman" w:cs="Times New Roman"/>
          <w:color w:val="auto"/>
          <w:szCs w:val="28"/>
        </w:rPr>
        <w:t>n lý nhà nư</w:t>
      </w:r>
      <w:r>
        <w:rPr>
          <w:rFonts w:ascii="Times New Roman" w:hAnsi="Times New Roman" w:cs="Times New Roman"/>
          <w:color w:val="auto"/>
          <w:szCs w:val="28"/>
        </w:rPr>
        <w:t>ớ</w:t>
      </w:r>
      <w:r>
        <w:rPr>
          <w:rFonts w:ascii="Times New Roman" w:hAnsi="Times New Roman" w:cs="Times New Roman"/>
          <w:color w:val="auto"/>
          <w:szCs w:val="28"/>
        </w:rPr>
        <w:t>c v</w:t>
      </w:r>
      <w:r>
        <w:rPr>
          <w:rFonts w:ascii="Times New Roman" w:hAnsi="Times New Roman" w:cs="Times New Roman"/>
          <w:color w:val="auto"/>
          <w:szCs w:val="28"/>
        </w:rPr>
        <w:t>ề</w:t>
      </w:r>
      <w:r>
        <w:rPr>
          <w:rFonts w:ascii="Times New Roman" w:hAnsi="Times New Roman" w:cs="Times New Roman"/>
          <w:color w:val="auto"/>
          <w:szCs w:val="28"/>
        </w:rPr>
        <w:t xml:space="preserve"> môi trư</w:t>
      </w:r>
      <w:r>
        <w:rPr>
          <w:rFonts w:ascii="Times New Roman" w:hAnsi="Times New Roman" w:cs="Times New Roman"/>
          <w:color w:val="auto"/>
          <w:szCs w:val="28"/>
        </w:rPr>
        <w:t>ờ</w:t>
      </w:r>
      <w:r>
        <w:rPr>
          <w:rFonts w:ascii="Times New Roman" w:hAnsi="Times New Roman" w:cs="Times New Roman"/>
          <w:color w:val="auto"/>
          <w:szCs w:val="28"/>
        </w:rPr>
        <w:t>ng</w:t>
      </w:r>
    </w:p>
    <w:p w14:paraId="43324E95"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Thường xuyên rà soát, đánh giá tình hình môi trường trên địa bàn; kịp thời phát hiện những vấn đề phát sinh, nhất là tại khu dân cư, các tuyến đường, khu vực sản xuất, chăn nuôi, trường học, chợ và các cơ sở kinh doanh, dịch vụ.</w:t>
      </w:r>
    </w:p>
    <w:p w14:paraId="43324E96"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Tăng cường kiểm tra việc chấp hành các quy định về bảo vệ môi trường đối với các cơ sở sản xuất, kinh doanh, dịch vụ; xử lý theo thẩm quyền hoặc kịp thời báo cáo, đề nghị cơ quan có thẩm quyền xử lý các trường hợp vi phạm.</w:t>
      </w:r>
    </w:p>
    <w:p w14:paraId="43324E97"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Không để hình thành các điểm nóng, điểm ô nhiễm môi trường kéo dài; chủ động giải quyết ngay từ cơ sở những vấn đề thuộc thẩm quyền.</w:t>
      </w:r>
    </w:p>
    <w:p w14:paraId="43324E98"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3. Qu</w:t>
      </w:r>
      <w:r>
        <w:rPr>
          <w:rFonts w:ascii="Times New Roman" w:hAnsi="Times New Roman" w:cs="Times New Roman"/>
          <w:color w:val="auto"/>
          <w:szCs w:val="28"/>
        </w:rPr>
        <w:t>ả</w:t>
      </w:r>
      <w:r>
        <w:rPr>
          <w:rFonts w:ascii="Times New Roman" w:hAnsi="Times New Roman" w:cs="Times New Roman"/>
          <w:color w:val="auto"/>
          <w:szCs w:val="28"/>
        </w:rPr>
        <w:t>n lý, thu gom và x</w:t>
      </w:r>
      <w:r>
        <w:rPr>
          <w:rFonts w:ascii="Times New Roman" w:hAnsi="Times New Roman" w:cs="Times New Roman"/>
          <w:color w:val="auto"/>
          <w:szCs w:val="28"/>
        </w:rPr>
        <w:t>ử</w:t>
      </w:r>
      <w:r>
        <w:rPr>
          <w:rFonts w:ascii="Times New Roman" w:hAnsi="Times New Roman" w:cs="Times New Roman"/>
          <w:color w:val="auto"/>
          <w:szCs w:val="28"/>
        </w:rPr>
        <w:t xml:space="preserve"> lý ch</w:t>
      </w:r>
      <w:r>
        <w:rPr>
          <w:rFonts w:ascii="Times New Roman" w:hAnsi="Times New Roman" w:cs="Times New Roman"/>
          <w:color w:val="auto"/>
          <w:szCs w:val="28"/>
        </w:rPr>
        <w:t>ấ</w:t>
      </w:r>
      <w:r>
        <w:rPr>
          <w:rFonts w:ascii="Times New Roman" w:hAnsi="Times New Roman" w:cs="Times New Roman"/>
          <w:color w:val="auto"/>
          <w:szCs w:val="28"/>
        </w:rPr>
        <w:t>t th</w:t>
      </w:r>
      <w:r>
        <w:rPr>
          <w:rFonts w:ascii="Times New Roman" w:hAnsi="Times New Roman" w:cs="Times New Roman"/>
          <w:color w:val="auto"/>
          <w:szCs w:val="28"/>
        </w:rPr>
        <w:t>ả</w:t>
      </w:r>
      <w:r>
        <w:rPr>
          <w:rFonts w:ascii="Times New Roman" w:hAnsi="Times New Roman" w:cs="Times New Roman"/>
          <w:color w:val="auto"/>
          <w:szCs w:val="28"/>
        </w:rPr>
        <w:t>i sinh ho</w:t>
      </w:r>
      <w:r>
        <w:rPr>
          <w:rFonts w:ascii="Times New Roman" w:hAnsi="Times New Roman" w:cs="Times New Roman"/>
          <w:color w:val="auto"/>
          <w:szCs w:val="28"/>
        </w:rPr>
        <w:t>ạ</w:t>
      </w:r>
      <w:r>
        <w:rPr>
          <w:rFonts w:ascii="Times New Roman" w:hAnsi="Times New Roman" w:cs="Times New Roman"/>
          <w:color w:val="auto"/>
          <w:szCs w:val="28"/>
        </w:rPr>
        <w:t>t</w:t>
      </w:r>
    </w:p>
    <w:p w14:paraId="43324E99"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lastRenderedPageBreak/>
        <w:t>Rà soát hiện trạng thu gom, tập kết, vận chuyển và xử lý rác thải sinh hoạt tại 20 thôn; xác định những khu vực còn khó khăn, bất cập để có giải pháp phù hợp.</w:t>
      </w:r>
    </w:p>
    <w:p w14:paraId="43324E9A"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Tổ chức các đợt tổng vệ sinh môi trường gắn với phong trào thi đua xây dựng nếp sống văn minh, khu dân cư xanh - sạch - đẹp; duy trì việc phát quang, quét dọn đường làng, ngõ xóm, khơi thông cống rãnh, thu gom rác thải.</w:t>
      </w:r>
    </w:p>
    <w:p w14:paraId="43324E9B"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Từng bước vận động Nhân dân thực hiện phân loại chất thải tại nguồn phù hợp với điều kiện thực tế; hạn chế sử dụng sản phẩm nhựa dùng một lần, tăng cường tái sử dụng, tái chế chất thải.</w:t>
      </w:r>
    </w:p>
    <w:p w14:paraId="43324E9C"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Rà soát các điểm tập kết, bãi xử lý chất thải trên địa bàn; kịp thời kiến nghị cấp có thẩm quyền đầu tư, nâng cấp hoặc xử lý các điểm không bảo đảm yêu cầu vệ sinh môi trường.</w:t>
      </w:r>
    </w:p>
    <w:p w14:paraId="43324E9D"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4. B</w:t>
      </w:r>
      <w:r>
        <w:rPr>
          <w:rFonts w:ascii="Times New Roman" w:hAnsi="Times New Roman" w:cs="Times New Roman"/>
          <w:color w:val="auto"/>
          <w:szCs w:val="28"/>
        </w:rPr>
        <w:t>ả</w:t>
      </w:r>
      <w:r>
        <w:rPr>
          <w:rFonts w:ascii="Times New Roman" w:hAnsi="Times New Roman" w:cs="Times New Roman"/>
          <w:color w:val="auto"/>
          <w:szCs w:val="28"/>
        </w:rPr>
        <w:t>o v</w:t>
      </w:r>
      <w:r>
        <w:rPr>
          <w:rFonts w:ascii="Times New Roman" w:hAnsi="Times New Roman" w:cs="Times New Roman"/>
          <w:color w:val="auto"/>
          <w:szCs w:val="28"/>
        </w:rPr>
        <w:t>ệ</w:t>
      </w:r>
      <w:r>
        <w:rPr>
          <w:rFonts w:ascii="Times New Roman" w:hAnsi="Times New Roman" w:cs="Times New Roman"/>
          <w:color w:val="auto"/>
          <w:szCs w:val="28"/>
        </w:rPr>
        <w:t xml:space="preserve"> r</w:t>
      </w:r>
      <w:r>
        <w:rPr>
          <w:rFonts w:ascii="Times New Roman" w:hAnsi="Times New Roman" w:cs="Times New Roman"/>
          <w:color w:val="auto"/>
          <w:szCs w:val="28"/>
        </w:rPr>
        <w:t>ừ</w:t>
      </w:r>
      <w:r>
        <w:rPr>
          <w:rFonts w:ascii="Times New Roman" w:hAnsi="Times New Roman" w:cs="Times New Roman"/>
          <w:color w:val="auto"/>
          <w:szCs w:val="28"/>
        </w:rPr>
        <w:t>ng, tài nguyên thiên nhiên và đa d</w:t>
      </w:r>
      <w:r>
        <w:rPr>
          <w:rFonts w:ascii="Times New Roman" w:hAnsi="Times New Roman" w:cs="Times New Roman"/>
          <w:color w:val="auto"/>
          <w:szCs w:val="28"/>
        </w:rPr>
        <w:t>ạ</w:t>
      </w:r>
      <w:r>
        <w:rPr>
          <w:rFonts w:ascii="Times New Roman" w:hAnsi="Times New Roman" w:cs="Times New Roman"/>
          <w:color w:val="auto"/>
          <w:szCs w:val="28"/>
        </w:rPr>
        <w:t>ng sinh h</w:t>
      </w:r>
      <w:r>
        <w:rPr>
          <w:rFonts w:ascii="Times New Roman" w:hAnsi="Times New Roman" w:cs="Times New Roman"/>
          <w:color w:val="auto"/>
          <w:szCs w:val="28"/>
        </w:rPr>
        <w:t>ọ</w:t>
      </w:r>
      <w:r>
        <w:rPr>
          <w:rFonts w:ascii="Times New Roman" w:hAnsi="Times New Roman" w:cs="Times New Roman"/>
          <w:color w:val="auto"/>
          <w:szCs w:val="28"/>
        </w:rPr>
        <w:t>c</w:t>
      </w:r>
    </w:p>
    <w:p w14:paraId="43324E9E"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Tăng cường công tác quản lý, bảo vệ rừng; thực hiện nghiêm các quy định về phòng cháy, chữa cháy rừng, ngăn chặn phá rừng, khai thác, vận chuyển lâm sản trái pháp luật.</w:t>
      </w:r>
    </w:p>
    <w:p w14:paraId="43324E9F"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Phát huy vai trò của cộng đồng dân cư, các tổ bảo vệ rừng và người dân trong phát hiện, ngăn chặn, tố giác các hành vi xâm hại tài nguyên rừng.</w:t>
      </w:r>
    </w:p>
    <w:p w14:paraId="43324EA0"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Gắn bảo vệ rừng với phát triển sinh kế bền vững, giảm nghèo, phát triển sản xuất nông - lâm nghiệp và nâng cao đời sống Nhân dân.</w:t>
      </w:r>
    </w:p>
    <w:p w14:paraId="43324EA1"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5. Qu</w:t>
      </w:r>
      <w:r>
        <w:rPr>
          <w:rFonts w:ascii="Times New Roman" w:hAnsi="Times New Roman" w:cs="Times New Roman"/>
          <w:color w:val="auto"/>
          <w:szCs w:val="28"/>
        </w:rPr>
        <w:t>ả</w:t>
      </w:r>
      <w:r>
        <w:rPr>
          <w:rFonts w:ascii="Times New Roman" w:hAnsi="Times New Roman" w:cs="Times New Roman"/>
          <w:color w:val="auto"/>
          <w:szCs w:val="28"/>
        </w:rPr>
        <w:t>n lý, b</w:t>
      </w:r>
      <w:r>
        <w:rPr>
          <w:rFonts w:ascii="Times New Roman" w:hAnsi="Times New Roman" w:cs="Times New Roman"/>
          <w:color w:val="auto"/>
          <w:szCs w:val="28"/>
        </w:rPr>
        <w:t>ả</w:t>
      </w:r>
      <w:r>
        <w:rPr>
          <w:rFonts w:ascii="Times New Roman" w:hAnsi="Times New Roman" w:cs="Times New Roman"/>
          <w:color w:val="auto"/>
          <w:szCs w:val="28"/>
        </w:rPr>
        <w:t>o v</w:t>
      </w:r>
      <w:r>
        <w:rPr>
          <w:rFonts w:ascii="Times New Roman" w:hAnsi="Times New Roman" w:cs="Times New Roman"/>
          <w:color w:val="auto"/>
          <w:szCs w:val="28"/>
        </w:rPr>
        <w:t>ệ</w:t>
      </w:r>
      <w:r>
        <w:rPr>
          <w:rFonts w:ascii="Times New Roman" w:hAnsi="Times New Roman" w:cs="Times New Roman"/>
          <w:color w:val="auto"/>
          <w:szCs w:val="28"/>
        </w:rPr>
        <w:t xml:space="preserve"> ngu</w:t>
      </w:r>
      <w:r>
        <w:rPr>
          <w:rFonts w:ascii="Times New Roman" w:hAnsi="Times New Roman" w:cs="Times New Roman"/>
          <w:color w:val="auto"/>
          <w:szCs w:val="28"/>
        </w:rPr>
        <w:t>ồ</w:t>
      </w:r>
      <w:r>
        <w:rPr>
          <w:rFonts w:ascii="Times New Roman" w:hAnsi="Times New Roman" w:cs="Times New Roman"/>
          <w:color w:val="auto"/>
          <w:szCs w:val="28"/>
        </w:rPr>
        <w:t>n nư</w:t>
      </w:r>
      <w:r>
        <w:rPr>
          <w:rFonts w:ascii="Times New Roman" w:hAnsi="Times New Roman" w:cs="Times New Roman"/>
          <w:color w:val="auto"/>
          <w:szCs w:val="28"/>
        </w:rPr>
        <w:t>ớ</w:t>
      </w:r>
      <w:r>
        <w:rPr>
          <w:rFonts w:ascii="Times New Roman" w:hAnsi="Times New Roman" w:cs="Times New Roman"/>
          <w:color w:val="auto"/>
          <w:szCs w:val="28"/>
        </w:rPr>
        <w:t>c và tài nguyên đ</w:t>
      </w:r>
      <w:r>
        <w:rPr>
          <w:rFonts w:ascii="Times New Roman" w:hAnsi="Times New Roman" w:cs="Times New Roman"/>
          <w:color w:val="auto"/>
          <w:szCs w:val="28"/>
        </w:rPr>
        <w:t>ấ</w:t>
      </w:r>
      <w:r>
        <w:rPr>
          <w:rFonts w:ascii="Times New Roman" w:hAnsi="Times New Roman" w:cs="Times New Roman"/>
          <w:color w:val="auto"/>
          <w:szCs w:val="28"/>
        </w:rPr>
        <w:t>t</w:t>
      </w:r>
    </w:p>
    <w:p w14:paraId="43324EA2"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Tăng cường tuyên truyền, vận động Nhân dân bảo vệ nguồn nước sinh hoạt; không xả rác, chất thải, hóa chất, chất gây ô nhiễm trực tiếp vào nguồn nước.</w:t>
      </w:r>
    </w:p>
    <w:p w14:paraId="43324EA3"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Thường xuyên rà soát các khu vực có nguy cơ ô nhiễm nguồn nước; kịp thời phát hiện, xử lý hoặc kiến nghị xử lý các hành vi gây ô nhiễm.</w:t>
      </w:r>
    </w:p>
    <w:p w14:paraId="43324EA4"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Thực hiện nghiêm công tác quản lý đất đai; hạn chế tình trạng sử dụng đất sai mục đích, tự ý san gạt, đổ đất đá gây ảnh hưởng đến môi trường, dòng chảy và an toàn khu dân cư.</w:t>
      </w:r>
    </w:p>
    <w:p w14:paraId="43324EA5"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6. Ch</w:t>
      </w:r>
      <w:r>
        <w:rPr>
          <w:rFonts w:ascii="Times New Roman" w:hAnsi="Times New Roman" w:cs="Times New Roman"/>
          <w:color w:val="auto"/>
          <w:szCs w:val="28"/>
        </w:rPr>
        <w:t>ủ</w:t>
      </w:r>
      <w:r>
        <w:rPr>
          <w:rFonts w:ascii="Times New Roman" w:hAnsi="Times New Roman" w:cs="Times New Roman"/>
          <w:color w:val="auto"/>
          <w:szCs w:val="28"/>
        </w:rPr>
        <w:t xml:space="preserve"> đ</w:t>
      </w:r>
      <w:r>
        <w:rPr>
          <w:rFonts w:ascii="Times New Roman" w:hAnsi="Times New Roman" w:cs="Times New Roman"/>
          <w:color w:val="auto"/>
          <w:szCs w:val="28"/>
        </w:rPr>
        <w:t>ộ</w:t>
      </w:r>
      <w:r>
        <w:rPr>
          <w:rFonts w:ascii="Times New Roman" w:hAnsi="Times New Roman" w:cs="Times New Roman"/>
          <w:color w:val="auto"/>
          <w:szCs w:val="28"/>
        </w:rPr>
        <w:t>ng phòng, ch</w:t>
      </w:r>
      <w:r>
        <w:rPr>
          <w:rFonts w:ascii="Times New Roman" w:hAnsi="Times New Roman" w:cs="Times New Roman"/>
          <w:color w:val="auto"/>
          <w:szCs w:val="28"/>
        </w:rPr>
        <w:t>ố</w:t>
      </w:r>
      <w:r>
        <w:rPr>
          <w:rFonts w:ascii="Times New Roman" w:hAnsi="Times New Roman" w:cs="Times New Roman"/>
          <w:color w:val="auto"/>
          <w:szCs w:val="28"/>
        </w:rPr>
        <w:t xml:space="preserve">ng thiên tai và thích </w:t>
      </w:r>
      <w:r>
        <w:rPr>
          <w:rFonts w:ascii="Times New Roman" w:hAnsi="Times New Roman" w:cs="Times New Roman"/>
          <w:color w:val="auto"/>
          <w:szCs w:val="28"/>
        </w:rPr>
        <w:t>ứ</w:t>
      </w:r>
      <w:r>
        <w:rPr>
          <w:rFonts w:ascii="Times New Roman" w:hAnsi="Times New Roman" w:cs="Times New Roman"/>
          <w:color w:val="auto"/>
          <w:szCs w:val="28"/>
        </w:rPr>
        <w:t>ng v</w:t>
      </w:r>
      <w:r>
        <w:rPr>
          <w:rFonts w:ascii="Times New Roman" w:hAnsi="Times New Roman" w:cs="Times New Roman"/>
          <w:color w:val="auto"/>
          <w:szCs w:val="28"/>
        </w:rPr>
        <w:t>ớ</w:t>
      </w:r>
      <w:r>
        <w:rPr>
          <w:rFonts w:ascii="Times New Roman" w:hAnsi="Times New Roman" w:cs="Times New Roman"/>
          <w:color w:val="auto"/>
          <w:szCs w:val="28"/>
        </w:rPr>
        <w:t>i bi</w:t>
      </w:r>
      <w:r>
        <w:rPr>
          <w:rFonts w:ascii="Times New Roman" w:hAnsi="Times New Roman" w:cs="Times New Roman"/>
          <w:color w:val="auto"/>
          <w:szCs w:val="28"/>
        </w:rPr>
        <w:t>ế</w:t>
      </w:r>
      <w:r>
        <w:rPr>
          <w:rFonts w:ascii="Times New Roman" w:hAnsi="Times New Roman" w:cs="Times New Roman"/>
          <w:color w:val="auto"/>
          <w:szCs w:val="28"/>
        </w:rPr>
        <w:t>n đ</w:t>
      </w:r>
      <w:r>
        <w:rPr>
          <w:rFonts w:ascii="Times New Roman" w:hAnsi="Times New Roman" w:cs="Times New Roman"/>
          <w:color w:val="auto"/>
          <w:szCs w:val="28"/>
        </w:rPr>
        <w:t>ổ</w:t>
      </w:r>
      <w:r>
        <w:rPr>
          <w:rFonts w:ascii="Times New Roman" w:hAnsi="Times New Roman" w:cs="Times New Roman"/>
          <w:color w:val="auto"/>
          <w:szCs w:val="28"/>
        </w:rPr>
        <w:t>i khí h</w:t>
      </w:r>
      <w:r>
        <w:rPr>
          <w:rFonts w:ascii="Times New Roman" w:hAnsi="Times New Roman" w:cs="Times New Roman"/>
          <w:color w:val="auto"/>
          <w:szCs w:val="28"/>
        </w:rPr>
        <w:t>ậ</w:t>
      </w:r>
      <w:r>
        <w:rPr>
          <w:rFonts w:ascii="Times New Roman" w:hAnsi="Times New Roman" w:cs="Times New Roman"/>
          <w:color w:val="auto"/>
          <w:szCs w:val="28"/>
        </w:rPr>
        <w:t>u</w:t>
      </w:r>
    </w:p>
    <w:p w14:paraId="43324EA6"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Rà soát, cập nhật các khu vực có nguy cơ cao xảy ra lũ quét, sạt lở đất; lập danh sách hộ dân có nguy cơ bị ảnh hưởng, xây dựng phương án phòng, tránh, ứng phó phù hợp.</w:t>
      </w:r>
    </w:p>
    <w:p w14:paraId="43324EA7"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Thường xuyên kiểm tra các tuyến đường, cầu, cống, công trình thủy lợi, khu dân cư có nguy cơ mất an toàn; chủ động phương án xử lý khi xảy ra mưa lớn, lũ quét, sạt lở đất.</w:t>
      </w:r>
    </w:p>
    <w:p w14:paraId="43324EA8"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Thực hiện tốt phương châm “4 tại chỗ”; chủ động lực lượng, phương tiện, vật tư và địa điểm sơ tán dân; bảo đảm an toàn tính mạng và tài sản của Nhân dân.</w:t>
      </w:r>
    </w:p>
    <w:p w14:paraId="43324EA9"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7. Phát huy vai trò c</w:t>
      </w:r>
      <w:r>
        <w:rPr>
          <w:rFonts w:ascii="Times New Roman" w:hAnsi="Times New Roman" w:cs="Times New Roman"/>
          <w:color w:val="auto"/>
          <w:szCs w:val="28"/>
        </w:rPr>
        <w:t>ủ</w:t>
      </w:r>
      <w:r>
        <w:rPr>
          <w:rFonts w:ascii="Times New Roman" w:hAnsi="Times New Roman" w:cs="Times New Roman"/>
          <w:color w:val="auto"/>
          <w:szCs w:val="28"/>
        </w:rPr>
        <w:t>a M</w:t>
      </w:r>
      <w:r>
        <w:rPr>
          <w:rFonts w:ascii="Times New Roman" w:hAnsi="Times New Roman" w:cs="Times New Roman"/>
          <w:color w:val="auto"/>
          <w:szCs w:val="28"/>
        </w:rPr>
        <w:t>ặ</w:t>
      </w:r>
      <w:r>
        <w:rPr>
          <w:rFonts w:ascii="Times New Roman" w:hAnsi="Times New Roman" w:cs="Times New Roman"/>
          <w:color w:val="auto"/>
          <w:szCs w:val="28"/>
        </w:rPr>
        <w:t>t tr</w:t>
      </w:r>
      <w:r>
        <w:rPr>
          <w:rFonts w:ascii="Times New Roman" w:hAnsi="Times New Roman" w:cs="Times New Roman"/>
          <w:color w:val="auto"/>
          <w:szCs w:val="28"/>
        </w:rPr>
        <w:t>ậ</w:t>
      </w:r>
      <w:r>
        <w:rPr>
          <w:rFonts w:ascii="Times New Roman" w:hAnsi="Times New Roman" w:cs="Times New Roman"/>
          <w:color w:val="auto"/>
          <w:szCs w:val="28"/>
        </w:rPr>
        <w:t>n T</w:t>
      </w:r>
      <w:r>
        <w:rPr>
          <w:rFonts w:ascii="Times New Roman" w:hAnsi="Times New Roman" w:cs="Times New Roman"/>
          <w:color w:val="auto"/>
          <w:szCs w:val="28"/>
        </w:rPr>
        <w:t>ổ</w:t>
      </w:r>
      <w:r>
        <w:rPr>
          <w:rFonts w:ascii="Times New Roman" w:hAnsi="Times New Roman" w:cs="Times New Roman"/>
          <w:color w:val="auto"/>
          <w:szCs w:val="28"/>
        </w:rPr>
        <w:t xml:space="preserve"> qu</w:t>
      </w:r>
      <w:r>
        <w:rPr>
          <w:rFonts w:ascii="Times New Roman" w:hAnsi="Times New Roman" w:cs="Times New Roman"/>
          <w:color w:val="auto"/>
          <w:szCs w:val="28"/>
        </w:rPr>
        <w:t>ố</w:t>
      </w:r>
      <w:r>
        <w:rPr>
          <w:rFonts w:ascii="Times New Roman" w:hAnsi="Times New Roman" w:cs="Times New Roman"/>
          <w:color w:val="auto"/>
          <w:szCs w:val="28"/>
        </w:rPr>
        <w:t>c và các t</w:t>
      </w:r>
      <w:r>
        <w:rPr>
          <w:rFonts w:ascii="Times New Roman" w:hAnsi="Times New Roman" w:cs="Times New Roman"/>
          <w:color w:val="auto"/>
          <w:szCs w:val="28"/>
        </w:rPr>
        <w:t>ổ</w:t>
      </w:r>
      <w:r>
        <w:rPr>
          <w:rFonts w:ascii="Times New Roman" w:hAnsi="Times New Roman" w:cs="Times New Roman"/>
          <w:color w:val="auto"/>
          <w:szCs w:val="28"/>
        </w:rPr>
        <w:t xml:space="preserve"> ch</w:t>
      </w:r>
      <w:r>
        <w:rPr>
          <w:rFonts w:ascii="Times New Roman" w:hAnsi="Times New Roman" w:cs="Times New Roman"/>
          <w:color w:val="auto"/>
          <w:szCs w:val="28"/>
        </w:rPr>
        <w:t>ứ</w:t>
      </w:r>
      <w:r>
        <w:rPr>
          <w:rFonts w:ascii="Times New Roman" w:hAnsi="Times New Roman" w:cs="Times New Roman"/>
          <w:color w:val="auto"/>
          <w:szCs w:val="28"/>
        </w:rPr>
        <w:t>c chính tr</w:t>
      </w:r>
      <w:r>
        <w:rPr>
          <w:rFonts w:ascii="Times New Roman" w:hAnsi="Times New Roman" w:cs="Times New Roman"/>
          <w:color w:val="auto"/>
          <w:szCs w:val="28"/>
        </w:rPr>
        <w:t>ị</w:t>
      </w:r>
      <w:r>
        <w:rPr>
          <w:rFonts w:ascii="Times New Roman" w:hAnsi="Times New Roman" w:cs="Times New Roman"/>
          <w:color w:val="auto"/>
          <w:szCs w:val="28"/>
        </w:rPr>
        <w:t xml:space="preserve"> - xã h</w:t>
      </w:r>
      <w:r>
        <w:rPr>
          <w:rFonts w:ascii="Times New Roman" w:hAnsi="Times New Roman" w:cs="Times New Roman"/>
          <w:color w:val="auto"/>
          <w:szCs w:val="28"/>
        </w:rPr>
        <w:t>ộ</w:t>
      </w:r>
      <w:r>
        <w:rPr>
          <w:rFonts w:ascii="Times New Roman" w:hAnsi="Times New Roman" w:cs="Times New Roman"/>
          <w:color w:val="auto"/>
          <w:szCs w:val="28"/>
        </w:rPr>
        <w:t>i</w:t>
      </w:r>
    </w:p>
    <w:p w14:paraId="43324EAA"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MTTQ và các tổ chức chính trị - xã hội xã xây dựng nội dung tuyên truyền, vận động đoàn viên, hội viên và Nhân dân tham gia bảo vệ môi trường, ứng phó với biến đổi khí hậu.</w:t>
      </w:r>
    </w:p>
    <w:p w14:paraId="43324EAB"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lastRenderedPageBreak/>
        <w:t>Duy trì, nhân rộng các mô hình tự quản về môi trường; tổ chức các đợt ra quân vệ sinh môi trường, trồng cây, bảo vệ nguồn nước, bảo vệ rừng gắn với các phong trào thi đua và cuộc vận động.</w:t>
      </w:r>
    </w:p>
    <w:p w14:paraId="43324EAC"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Đoàn Thanh niên, Hội Liên hiệp Phụ nữ, Hội Nông dân, Hội Cựu chiến binh và các tổ chức liên quan chủ động lựa chọn phần việc cụ thể, thiết thực, phù hợp với từng địa bàn, từng nhóm đối tượng.</w:t>
      </w:r>
    </w:p>
    <w:p w14:paraId="43324EAD" w14:textId="77777777" w:rsidR="005C68DF" w:rsidRDefault="00B510AF">
      <w:pPr>
        <w:pStyle w:val="Heading3"/>
        <w:keepNext w:val="0"/>
        <w:keepLines w:val="0"/>
        <w:spacing w:before="0" w:line="20" w:lineRule="atLeast"/>
        <w:rPr>
          <w:rFonts w:ascii="Times New Roman" w:hAnsi="Times New Roman" w:cs="Times New Roman"/>
          <w:color w:val="auto"/>
          <w:szCs w:val="28"/>
        </w:rPr>
      </w:pPr>
      <w:r>
        <w:rPr>
          <w:rFonts w:ascii="Times New Roman" w:hAnsi="Times New Roman" w:cs="Times New Roman"/>
          <w:color w:val="auto"/>
          <w:szCs w:val="28"/>
        </w:rPr>
        <w:t>8. Tăng cư</w:t>
      </w:r>
      <w:r>
        <w:rPr>
          <w:rFonts w:ascii="Times New Roman" w:hAnsi="Times New Roman" w:cs="Times New Roman"/>
          <w:color w:val="auto"/>
          <w:szCs w:val="28"/>
        </w:rPr>
        <w:t>ờ</w:t>
      </w:r>
      <w:r>
        <w:rPr>
          <w:rFonts w:ascii="Times New Roman" w:hAnsi="Times New Roman" w:cs="Times New Roman"/>
          <w:color w:val="auto"/>
          <w:szCs w:val="28"/>
        </w:rPr>
        <w:t>ng ki</w:t>
      </w:r>
      <w:r>
        <w:rPr>
          <w:rFonts w:ascii="Times New Roman" w:hAnsi="Times New Roman" w:cs="Times New Roman"/>
          <w:color w:val="auto"/>
          <w:szCs w:val="28"/>
        </w:rPr>
        <w:t>ể</w:t>
      </w:r>
      <w:r>
        <w:rPr>
          <w:rFonts w:ascii="Times New Roman" w:hAnsi="Times New Roman" w:cs="Times New Roman"/>
          <w:color w:val="auto"/>
          <w:szCs w:val="28"/>
        </w:rPr>
        <w:t>m tra, giám sát và x</w:t>
      </w:r>
      <w:r>
        <w:rPr>
          <w:rFonts w:ascii="Times New Roman" w:hAnsi="Times New Roman" w:cs="Times New Roman"/>
          <w:color w:val="auto"/>
          <w:szCs w:val="28"/>
        </w:rPr>
        <w:t>ử</w:t>
      </w:r>
      <w:r>
        <w:rPr>
          <w:rFonts w:ascii="Times New Roman" w:hAnsi="Times New Roman" w:cs="Times New Roman"/>
          <w:color w:val="auto"/>
          <w:szCs w:val="28"/>
        </w:rPr>
        <w:t xml:space="preserve"> lý vi ph</w:t>
      </w:r>
      <w:r>
        <w:rPr>
          <w:rFonts w:ascii="Times New Roman" w:hAnsi="Times New Roman" w:cs="Times New Roman"/>
          <w:color w:val="auto"/>
          <w:szCs w:val="28"/>
        </w:rPr>
        <w:t>ạ</w:t>
      </w:r>
      <w:r>
        <w:rPr>
          <w:rFonts w:ascii="Times New Roman" w:hAnsi="Times New Roman" w:cs="Times New Roman"/>
          <w:color w:val="auto"/>
          <w:szCs w:val="28"/>
        </w:rPr>
        <w:t>m</w:t>
      </w:r>
    </w:p>
    <w:p w14:paraId="43324EAE"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Đưa công tác bảo vệ môi trường, quản lý tài nguyên, phòng chống thiên tai vào nội dung kiểm tra, giám sát thường xuyên của cấp ủy, chính quyền và các tổ chức chính trị - xã hội.</w:t>
      </w:r>
    </w:p>
    <w:p w14:paraId="43324EAF"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Kịp thời biểu dương, nhân rộng các tập thể, cá nhân thực hiện tốt; đồng thời phê bình, chấn chỉnh những cơ quan, đơn vị, thôn và cá nhân thiếu trách nhiệm, để xảy ra vi phạm hoặc để tồn tại các vấn đề môi trường kéo dài.</w:t>
      </w:r>
    </w:p>
    <w:p w14:paraId="43324EB0" w14:textId="77777777" w:rsidR="005C68DF" w:rsidRDefault="00B510AF">
      <w:pPr>
        <w:pStyle w:val="NormalWeb"/>
        <w:spacing w:before="0" w:beforeAutospacing="0" w:after="0" w:afterAutospacing="0" w:line="20" w:lineRule="atLeast"/>
        <w:rPr>
          <w:rFonts w:eastAsia="SimSun" w:cs="Times New Roman"/>
          <w:b/>
          <w:bCs/>
          <w:sz w:val="28"/>
          <w:szCs w:val="28"/>
        </w:rPr>
      </w:pPr>
      <w:r>
        <w:rPr>
          <w:rFonts w:cs="Times New Roman"/>
          <w:b/>
          <w:bCs/>
          <w:sz w:val="28"/>
          <w:szCs w:val="28"/>
        </w:rPr>
        <w:t>V</w:t>
      </w:r>
      <w:r>
        <w:rPr>
          <w:rFonts w:eastAsia="SimSun" w:cs="Times New Roman"/>
          <w:sz w:val="28"/>
          <w:szCs w:val="28"/>
        </w:rPr>
        <w:t xml:space="preserve">. </w:t>
      </w:r>
      <w:r>
        <w:rPr>
          <w:rFonts w:eastAsia="SimSun" w:cs="Times New Roman"/>
          <w:b/>
          <w:bCs/>
          <w:sz w:val="28"/>
          <w:szCs w:val="28"/>
        </w:rPr>
        <w:t>PHÂN CÔNG T</w:t>
      </w:r>
      <w:r>
        <w:rPr>
          <w:rFonts w:eastAsia="SimSun" w:cs="Times New Roman"/>
          <w:b/>
          <w:bCs/>
          <w:sz w:val="28"/>
          <w:szCs w:val="28"/>
        </w:rPr>
        <w:t>Ổ</w:t>
      </w:r>
      <w:r>
        <w:rPr>
          <w:rFonts w:eastAsia="SimSun" w:cs="Times New Roman"/>
          <w:b/>
          <w:bCs/>
          <w:sz w:val="28"/>
          <w:szCs w:val="28"/>
        </w:rPr>
        <w:t xml:space="preserve"> CH</w:t>
      </w:r>
      <w:r>
        <w:rPr>
          <w:rFonts w:eastAsia="SimSun" w:cs="Times New Roman"/>
          <w:b/>
          <w:bCs/>
          <w:sz w:val="28"/>
          <w:szCs w:val="28"/>
        </w:rPr>
        <w:t>Ứ</w:t>
      </w:r>
      <w:r>
        <w:rPr>
          <w:rFonts w:eastAsia="SimSun" w:cs="Times New Roman"/>
          <w:b/>
          <w:bCs/>
          <w:sz w:val="28"/>
          <w:szCs w:val="28"/>
        </w:rPr>
        <w:t>C TH</w:t>
      </w:r>
      <w:r>
        <w:rPr>
          <w:rFonts w:eastAsia="SimSun" w:cs="Times New Roman"/>
          <w:b/>
          <w:bCs/>
          <w:sz w:val="28"/>
          <w:szCs w:val="28"/>
        </w:rPr>
        <w:t>Ự</w:t>
      </w:r>
      <w:r>
        <w:rPr>
          <w:rFonts w:eastAsia="SimSun" w:cs="Times New Roman"/>
          <w:b/>
          <w:bCs/>
          <w:sz w:val="28"/>
          <w:szCs w:val="28"/>
        </w:rPr>
        <w:t>C HI</w:t>
      </w:r>
      <w:r>
        <w:rPr>
          <w:rFonts w:eastAsia="SimSun" w:cs="Times New Roman"/>
          <w:b/>
          <w:bCs/>
          <w:sz w:val="28"/>
          <w:szCs w:val="28"/>
        </w:rPr>
        <w:t>Ệ</w:t>
      </w:r>
      <w:r>
        <w:rPr>
          <w:rFonts w:eastAsia="SimSun" w:cs="Times New Roman"/>
          <w:b/>
          <w:bCs/>
          <w:sz w:val="28"/>
          <w:szCs w:val="28"/>
        </w:rPr>
        <w:t>N</w:t>
      </w:r>
    </w:p>
    <w:p w14:paraId="43324EB1"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1. Thường trực Đảng ủy</w:t>
      </w:r>
    </w:p>
    <w:p w14:paraId="43324EB2"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Lãnh đạo, chỉ đạo chung việc triển khai thực hiện Kế hoạch; định kỳ nghe báo cáo, cho ý kiến chỉ đạo đối với những vấn đề quan trọng, phức tạp phát sinh.</w:t>
      </w:r>
    </w:p>
    <w:p w14:paraId="43324EB3"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Chỉ đạo đưa nội dung bảo vệ môi trường, ứng phó với biến đổi khí hậu vào chương trình công tác hằng năm của Đảng ủy; tăng cường kiểm tra, giám sát việc thực hiện.</w:t>
      </w:r>
    </w:p>
    <w:p w14:paraId="43324EB4" w14:textId="77777777" w:rsidR="005C68DF" w:rsidRDefault="00B510AF">
      <w:pPr>
        <w:pStyle w:val="Heading3"/>
        <w:keepNext w:val="0"/>
        <w:keepLines w:val="0"/>
        <w:spacing w:line="20" w:lineRule="atLeast"/>
        <w:rPr>
          <w:rFonts w:ascii="Times New Roman" w:hAnsi="Times New Roman" w:cs="Times New Roman"/>
          <w:color w:val="auto"/>
          <w:szCs w:val="28"/>
        </w:rPr>
      </w:pPr>
      <w:r>
        <w:rPr>
          <w:rFonts w:ascii="Times New Roman" w:hAnsi="Times New Roman" w:cs="Times New Roman"/>
          <w:color w:val="auto"/>
          <w:szCs w:val="28"/>
        </w:rPr>
        <w:t xml:space="preserve">2. </w:t>
      </w:r>
      <w:r>
        <w:rPr>
          <w:rFonts w:ascii="Times New Roman" w:hAnsi="Times New Roman" w:cs="Times New Roman"/>
          <w:color w:val="auto"/>
          <w:szCs w:val="28"/>
        </w:rPr>
        <w:t>Ủ</w:t>
      </w:r>
      <w:r>
        <w:rPr>
          <w:rFonts w:ascii="Times New Roman" w:hAnsi="Times New Roman" w:cs="Times New Roman"/>
          <w:color w:val="auto"/>
          <w:szCs w:val="28"/>
        </w:rPr>
        <w:t>y ban nhân dân xã</w:t>
      </w:r>
    </w:p>
    <w:p w14:paraId="43324EB5"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Căn cứ Kế hoạch này xây dựng kế hoạch tổ chức thực hiện cụ thể; phân công nhiệm vụ cho từng cán bộ, công chức, cơ quan, đơn vị và các thôn.</w:t>
      </w:r>
    </w:p>
    <w:p w14:paraId="43324EB6"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Chủ trì triển khai các nhiệm vụ về quản lý nhà nước trong lĩnh vực môi trường, tài nguyên, rừng, phòng chống thiên tai; thường xuyên kiểm tra, đôn đốc, xử lý hoặc kiến nghị xử lý các vấn đề phát sinh.</w:t>
      </w:r>
    </w:p>
    <w:p w14:paraId="43324EB7"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 xml:space="preserve">Định kỳ </w:t>
      </w:r>
      <w:r>
        <w:rPr>
          <w:rStyle w:val="Strong"/>
          <w:rFonts w:cs="Times New Roman"/>
          <w:b w:val="0"/>
          <w:bCs w:val="0"/>
          <w:sz w:val="28"/>
          <w:szCs w:val="28"/>
        </w:rPr>
        <w:t>6 tháng, hằng năm</w:t>
      </w:r>
      <w:r>
        <w:rPr>
          <w:rFonts w:cs="Times New Roman"/>
          <w:sz w:val="28"/>
          <w:szCs w:val="28"/>
        </w:rPr>
        <w:t xml:space="preserve"> báo cáo Thường trực Đảng ủy kết quả thực hiện; đồng thời đề xuất nhiệm vụ, giải pháp trọng tâm trong thời gian tiếp theo.</w:t>
      </w:r>
    </w:p>
    <w:p w14:paraId="43324EB8"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3. Các Cơ quan tham mưu giúp việc Đảng ủy</w:t>
      </w:r>
    </w:p>
    <w:p w14:paraId="43324EB9"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3.1</w:t>
      </w:r>
      <w:r>
        <w:rPr>
          <w:rFonts w:cs="Times New Roman"/>
          <w:b/>
          <w:bCs/>
          <w:sz w:val="28"/>
          <w:szCs w:val="28"/>
        </w:rPr>
        <w:t>. Văn phòng Đảng ủy</w:t>
      </w:r>
    </w:p>
    <w:p w14:paraId="43324EBA"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Theo dõi, đôn đốc, tổng hợp tình hình thực hiện Kế hoạch; tham mưu Thường trực, Ban Thường vụ Đảng ủy đưa nội dung bảo vệ môi trường, ứng phó với biến đổi khí hậu vào chương trình công tác, các cuộc họp giao ban và hội nghị liên quan.</w:t>
      </w:r>
    </w:p>
    <w:p w14:paraId="43324EBB"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Chủ trì tổng hợp báo cáo định kỳ, đột xuất theo yêu cầu của Thường trực, Ban Thường vụ Đảng ủy và cấp trên.</w:t>
      </w:r>
    </w:p>
    <w:p w14:paraId="43324EBC"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3. 2</w:t>
      </w:r>
      <w:r>
        <w:rPr>
          <w:rFonts w:cs="Times New Roman"/>
          <w:b/>
          <w:bCs/>
          <w:sz w:val="28"/>
          <w:szCs w:val="28"/>
        </w:rPr>
        <w:t>. Ủy ban Kiểm tra Đảng ủy</w:t>
      </w:r>
    </w:p>
    <w:p w14:paraId="43324EBD"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Chủ trì, phối hợp tham mưu Ban Thường vụ Đảng ủy kiểm tra, giám sát việc lãnh đạo, chỉ đạo và tổ chức thực hiện Kế hoạch tại các chi bộ, cơ quan, đơn vị; kịp thời phát hiện, chấn chỉnh những hạn chế, khuyết điểm.</w:t>
      </w:r>
    </w:p>
    <w:p w14:paraId="43324EBE"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3.3</w:t>
      </w:r>
      <w:r>
        <w:rPr>
          <w:rFonts w:cs="Times New Roman"/>
          <w:b/>
          <w:bCs/>
          <w:sz w:val="28"/>
          <w:szCs w:val="28"/>
        </w:rPr>
        <w:t xml:space="preserve">. </w:t>
      </w:r>
      <w:r>
        <w:rPr>
          <w:rFonts w:cs="Times New Roman"/>
          <w:b/>
          <w:bCs/>
          <w:sz w:val="28"/>
          <w:szCs w:val="28"/>
        </w:rPr>
        <w:t>Ban Xây dựng Đảng</w:t>
      </w:r>
    </w:p>
    <w:p w14:paraId="43324EBF" w14:textId="77777777" w:rsidR="005C68DF" w:rsidRDefault="00B510AF">
      <w:pPr>
        <w:pStyle w:val="NormalWeb"/>
        <w:spacing w:before="0" w:beforeAutospacing="0" w:after="0" w:afterAutospacing="0" w:line="20" w:lineRule="atLeast"/>
        <w:rPr>
          <w:rFonts w:cs="Times New Roman"/>
          <w:sz w:val="28"/>
          <w:szCs w:val="28"/>
        </w:rPr>
      </w:pPr>
      <w:r>
        <w:rPr>
          <w:rFonts w:eastAsia="SimSun" w:cs="Times New Roman"/>
          <w:sz w:val="28"/>
          <w:szCs w:val="28"/>
        </w:rPr>
        <w:lastRenderedPageBreak/>
        <w:t>Ch</w:t>
      </w:r>
      <w:r>
        <w:rPr>
          <w:rFonts w:eastAsia="SimSun" w:cs="Times New Roman"/>
          <w:sz w:val="28"/>
          <w:szCs w:val="28"/>
        </w:rPr>
        <w:t>ủ</w:t>
      </w:r>
      <w:r>
        <w:rPr>
          <w:rFonts w:eastAsia="SimSun" w:cs="Times New Roman"/>
          <w:sz w:val="28"/>
          <w:szCs w:val="28"/>
        </w:rPr>
        <w:t xml:space="preserve"> trì, ph</w:t>
      </w:r>
      <w:r>
        <w:rPr>
          <w:rFonts w:eastAsia="SimSun" w:cs="Times New Roman"/>
          <w:sz w:val="28"/>
          <w:szCs w:val="28"/>
        </w:rPr>
        <w:t>ố</w:t>
      </w:r>
      <w:r>
        <w:rPr>
          <w:rFonts w:eastAsia="SimSun" w:cs="Times New Roman"/>
          <w:sz w:val="28"/>
          <w:szCs w:val="28"/>
        </w:rPr>
        <w:t>i h</w:t>
      </w:r>
      <w:r>
        <w:rPr>
          <w:rFonts w:eastAsia="SimSun" w:cs="Times New Roman"/>
          <w:sz w:val="28"/>
          <w:szCs w:val="28"/>
        </w:rPr>
        <w:t>ợ</w:t>
      </w:r>
      <w:r>
        <w:rPr>
          <w:rFonts w:eastAsia="SimSun" w:cs="Times New Roman"/>
          <w:sz w:val="28"/>
          <w:szCs w:val="28"/>
        </w:rPr>
        <w:t>p v</w:t>
      </w:r>
      <w:r>
        <w:rPr>
          <w:rFonts w:eastAsia="SimSun" w:cs="Times New Roman"/>
          <w:sz w:val="28"/>
          <w:szCs w:val="28"/>
        </w:rPr>
        <w:t>ớ</w:t>
      </w:r>
      <w:r>
        <w:rPr>
          <w:rFonts w:eastAsia="SimSun" w:cs="Times New Roman"/>
          <w:sz w:val="28"/>
          <w:szCs w:val="28"/>
        </w:rPr>
        <w:t>i Văn phòng Đ</w:t>
      </w:r>
      <w:r>
        <w:rPr>
          <w:rFonts w:eastAsia="SimSun" w:cs="Times New Roman"/>
          <w:sz w:val="28"/>
          <w:szCs w:val="28"/>
        </w:rPr>
        <w:t>ả</w:t>
      </w:r>
      <w:r>
        <w:rPr>
          <w:rFonts w:eastAsia="SimSun" w:cs="Times New Roman"/>
          <w:sz w:val="28"/>
          <w:szCs w:val="28"/>
        </w:rPr>
        <w:t xml:space="preserve">ng </w:t>
      </w:r>
      <w:r>
        <w:rPr>
          <w:rFonts w:eastAsia="SimSun" w:cs="Times New Roman"/>
          <w:sz w:val="28"/>
          <w:szCs w:val="28"/>
        </w:rPr>
        <w:t>ủ</w:t>
      </w:r>
      <w:r>
        <w:rPr>
          <w:rFonts w:eastAsia="SimSun" w:cs="Times New Roman"/>
          <w:sz w:val="28"/>
          <w:szCs w:val="28"/>
        </w:rPr>
        <w:t>y và các cơ quan, đơn v</w:t>
      </w:r>
      <w:r>
        <w:rPr>
          <w:rFonts w:eastAsia="SimSun" w:cs="Times New Roman"/>
          <w:sz w:val="28"/>
          <w:szCs w:val="28"/>
        </w:rPr>
        <w:t>ị</w:t>
      </w:r>
      <w:r>
        <w:rPr>
          <w:rFonts w:eastAsia="SimSun" w:cs="Times New Roman"/>
          <w:sz w:val="28"/>
          <w:szCs w:val="28"/>
        </w:rPr>
        <w:t xml:space="preserve"> liên quan tham mưu Ban Thư</w:t>
      </w:r>
      <w:r>
        <w:rPr>
          <w:rFonts w:eastAsia="SimSun" w:cs="Times New Roman"/>
          <w:sz w:val="28"/>
          <w:szCs w:val="28"/>
        </w:rPr>
        <w:t>ờ</w:t>
      </w:r>
      <w:r>
        <w:rPr>
          <w:rFonts w:eastAsia="SimSun" w:cs="Times New Roman"/>
          <w:sz w:val="28"/>
          <w:szCs w:val="28"/>
        </w:rPr>
        <w:t>ng v</w:t>
      </w:r>
      <w:r>
        <w:rPr>
          <w:rFonts w:eastAsia="SimSun" w:cs="Times New Roman"/>
          <w:sz w:val="28"/>
          <w:szCs w:val="28"/>
        </w:rPr>
        <w:t>ụ</w:t>
      </w:r>
      <w:r>
        <w:rPr>
          <w:rFonts w:eastAsia="SimSun" w:cs="Times New Roman"/>
          <w:sz w:val="28"/>
          <w:szCs w:val="28"/>
        </w:rPr>
        <w:t>, Thư</w:t>
      </w:r>
      <w:r>
        <w:rPr>
          <w:rFonts w:eastAsia="SimSun" w:cs="Times New Roman"/>
          <w:sz w:val="28"/>
          <w:szCs w:val="28"/>
        </w:rPr>
        <w:t>ờ</w:t>
      </w:r>
      <w:r>
        <w:rPr>
          <w:rFonts w:eastAsia="SimSun" w:cs="Times New Roman"/>
          <w:sz w:val="28"/>
          <w:szCs w:val="28"/>
        </w:rPr>
        <w:t>ng tr</w:t>
      </w:r>
      <w:r>
        <w:rPr>
          <w:rFonts w:eastAsia="SimSun" w:cs="Times New Roman"/>
          <w:sz w:val="28"/>
          <w:szCs w:val="28"/>
        </w:rPr>
        <w:t>ự</w:t>
      </w:r>
      <w:r>
        <w:rPr>
          <w:rFonts w:eastAsia="SimSun" w:cs="Times New Roman"/>
          <w:sz w:val="28"/>
          <w:szCs w:val="28"/>
        </w:rPr>
        <w:t>c Đ</w:t>
      </w:r>
      <w:r>
        <w:rPr>
          <w:rFonts w:eastAsia="SimSun" w:cs="Times New Roman"/>
          <w:sz w:val="28"/>
          <w:szCs w:val="28"/>
        </w:rPr>
        <w:t>ả</w:t>
      </w:r>
      <w:r>
        <w:rPr>
          <w:rFonts w:eastAsia="SimSun" w:cs="Times New Roman"/>
          <w:sz w:val="28"/>
          <w:szCs w:val="28"/>
        </w:rPr>
        <w:t xml:space="preserve">ng </w:t>
      </w:r>
      <w:r>
        <w:rPr>
          <w:rFonts w:eastAsia="SimSun" w:cs="Times New Roman"/>
          <w:sz w:val="28"/>
          <w:szCs w:val="28"/>
        </w:rPr>
        <w:t>ủ</w:t>
      </w:r>
      <w:r>
        <w:rPr>
          <w:rFonts w:eastAsia="SimSun" w:cs="Times New Roman"/>
          <w:sz w:val="28"/>
          <w:szCs w:val="28"/>
        </w:rPr>
        <w:t>y t</w:t>
      </w:r>
      <w:r>
        <w:rPr>
          <w:rFonts w:eastAsia="SimSun" w:cs="Times New Roman"/>
          <w:sz w:val="28"/>
          <w:szCs w:val="28"/>
        </w:rPr>
        <w:t>ổ</w:t>
      </w:r>
      <w:r>
        <w:rPr>
          <w:rFonts w:eastAsia="SimSun" w:cs="Times New Roman"/>
          <w:sz w:val="28"/>
          <w:szCs w:val="28"/>
        </w:rPr>
        <w:t xml:space="preserve"> ch</w:t>
      </w:r>
      <w:r>
        <w:rPr>
          <w:rFonts w:eastAsia="SimSun" w:cs="Times New Roman"/>
          <w:sz w:val="28"/>
          <w:szCs w:val="28"/>
        </w:rPr>
        <w:t>ứ</w:t>
      </w:r>
      <w:r>
        <w:rPr>
          <w:rFonts w:eastAsia="SimSun" w:cs="Times New Roman"/>
          <w:sz w:val="28"/>
          <w:szCs w:val="28"/>
        </w:rPr>
        <w:t>c quán tri</w:t>
      </w:r>
      <w:r>
        <w:rPr>
          <w:rFonts w:eastAsia="SimSun" w:cs="Times New Roman"/>
          <w:sz w:val="28"/>
          <w:szCs w:val="28"/>
        </w:rPr>
        <w:t>ệ</w:t>
      </w:r>
      <w:r>
        <w:rPr>
          <w:rFonts w:eastAsia="SimSun" w:cs="Times New Roman"/>
          <w:sz w:val="28"/>
          <w:szCs w:val="28"/>
        </w:rPr>
        <w:t>t, tuyên truy</w:t>
      </w:r>
      <w:r>
        <w:rPr>
          <w:rFonts w:eastAsia="SimSun" w:cs="Times New Roman"/>
          <w:sz w:val="28"/>
          <w:szCs w:val="28"/>
        </w:rPr>
        <w:t>ề</w:t>
      </w:r>
      <w:r>
        <w:rPr>
          <w:rFonts w:eastAsia="SimSun" w:cs="Times New Roman"/>
          <w:sz w:val="28"/>
          <w:szCs w:val="28"/>
        </w:rPr>
        <w:t>n, ph</w:t>
      </w:r>
      <w:r>
        <w:rPr>
          <w:rFonts w:eastAsia="SimSun" w:cs="Times New Roman"/>
          <w:sz w:val="28"/>
          <w:szCs w:val="28"/>
        </w:rPr>
        <w:t>ổ</w:t>
      </w:r>
      <w:r>
        <w:rPr>
          <w:rFonts w:eastAsia="SimSun" w:cs="Times New Roman"/>
          <w:sz w:val="28"/>
          <w:szCs w:val="28"/>
        </w:rPr>
        <w:t xml:space="preserve"> bi</w:t>
      </w:r>
      <w:r>
        <w:rPr>
          <w:rFonts w:eastAsia="SimSun" w:cs="Times New Roman"/>
          <w:sz w:val="28"/>
          <w:szCs w:val="28"/>
        </w:rPr>
        <w:t>ế</w:t>
      </w:r>
      <w:r>
        <w:rPr>
          <w:rFonts w:eastAsia="SimSun" w:cs="Times New Roman"/>
          <w:sz w:val="28"/>
          <w:szCs w:val="28"/>
        </w:rPr>
        <w:t>n và tri</w:t>
      </w:r>
      <w:r>
        <w:rPr>
          <w:rFonts w:eastAsia="SimSun" w:cs="Times New Roman"/>
          <w:sz w:val="28"/>
          <w:szCs w:val="28"/>
        </w:rPr>
        <w:t>ể</w:t>
      </w:r>
      <w:r>
        <w:rPr>
          <w:rFonts w:eastAsia="SimSun" w:cs="Times New Roman"/>
          <w:sz w:val="28"/>
          <w:szCs w:val="28"/>
        </w:rPr>
        <w:t>n khai th</w:t>
      </w:r>
      <w:r>
        <w:rPr>
          <w:rFonts w:eastAsia="SimSun" w:cs="Times New Roman"/>
          <w:sz w:val="28"/>
          <w:szCs w:val="28"/>
        </w:rPr>
        <w:t>ự</w:t>
      </w:r>
      <w:r>
        <w:rPr>
          <w:rFonts w:eastAsia="SimSun" w:cs="Times New Roman"/>
          <w:sz w:val="28"/>
          <w:szCs w:val="28"/>
        </w:rPr>
        <w:t>c hi</w:t>
      </w:r>
      <w:r>
        <w:rPr>
          <w:rFonts w:eastAsia="SimSun" w:cs="Times New Roman"/>
          <w:sz w:val="28"/>
          <w:szCs w:val="28"/>
        </w:rPr>
        <w:t>ệ</w:t>
      </w:r>
      <w:r>
        <w:rPr>
          <w:rFonts w:eastAsia="SimSun" w:cs="Times New Roman"/>
          <w:sz w:val="28"/>
          <w:szCs w:val="28"/>
        </w:rPr>
        <w:t>n nghiêm túc các ch</w:t>
      </w:r>
      <w:r>
        <w:rPr>
          <w:rFonts w:eastAsia="SimSun" w:cs="Times New Roman"/>
          <w:sz w:val="28"/>
          <w:szCs w:val="28"/>
        </w:rPr>
        <w:t>ủ</w:t>
      </w:r>
      <w:r>
        <w:rPr>
          <w:rFonts w:eastAsia="SimSun" w:cs="Times New Roman"/>
          <w:sz w:val="28"/>
          <w:szCs w:val="28"/>
        </w:rPr>
        <w:t xml:space="preserve"> trương, ngh</w:t>
      </w:r>
      <w:r>
        <w:rPr>
          <w:rFonts w:eastAsia="SimSun" w:cs="Times New Roman"/>
          <w:sz w:val="28"/>
          <w:szCs w:val="28"/>
        </w:rPr>
        <w:t>ị</w:t>
      </w:r>
      <w:r>
        <w:rPr>
          <w:rFonts w:eastAsia="SimSun" w:cs="Times New Roman"/>
          <w:sz w:val="28"/>
          <w:szCs w:val="28"/>
        </w:rPr>
        <w:t xml:space="preserve"> quy</w:t>
      </w:r>
      <w:r>
        <w:rPr>
          <w:rFonts w:eastAsia="SimSun" w:cs="Times New Roman"/>
          <w:sz w:val="28"/>
          <w:szCs w:val="28"/>
        </w:rPr>
        <w:t>ế</w:t>
      </w:r>
      <w:r>
        <w:rPr>
          <w:rFonts w:eastAsia="SimSun" w:cs="Times New Roman"/>
          <w:sz w:val="28"/>
          <w:szCs w:val="28"/>
        </w:rPr>
        <w:t>t, k</w:t>
      </w:r>
      <w:r>
        <w:rPr>
          <w:rFonts w:eastAsia="SimSun" w:cs="Times New Roman"/>
          <w:sz w:val="28"/>
          <w:szCs w:val="28"/>
        </w:rPr>
        <w:t>ế</w:t>
      </w:r>
      <w:r>
        <w:rPr>
          <w:rFonts w:eastAsia="SimSun" w:cs="Times New Roman"/>
          <w:sz w:val="28"/>
          <w:szCs w:val="28"/>
        </w:rPr>
        <w:t>t lu</w:t>
      </w:r>
      <w:r>
        <w:rPr>
          <w:rFonts w:eastAsia="SimSun" w:cs="Times New Roman"/>
          <w:sz w:val="28"/>
          <w:szCs w:val="28"/>
        </w:rPr>
        <w:t>ậ</w:t>
      </w:r>
      <w:r>
        <w:rPr>
          <w:rFonts w:eastAsia="SimSun" w:cs="Times New Roman"/>
          <w:sz w:val="28"/>
          <w:szCs w:val="28"/>
        </w:rPr>
        <w:t>n, ch</w:t>
      </w:r>
      <w:r>
        <w:rPr>
          <w:rFonts w:eastAsia="SimSun" w:cs="Times New Roman"/>
          <w:sz w:val="28"/>
          <w:szCs w:val="28"/>
        </w:rPr>
        <w:t>ỉ</w:t>
      </w:r>
      <w:r>
        <w:rPr>
          <w:rFonts w:eastAsia="SimSun" w:cs="Times New Roman"/>
          <w:sz w:val="28"/>
          <w:szCs w:val="28"/>
        </w:rPr>
        <w:t xml:space="preserve"> th</w:t>
      </w:r>
      <w:r>
        <w:rPr>
          <w:rFonts w:eastAsia="SimSun" w:cs="Times New Roman"/>
          <w:sz w:val="28"/>
          <w:szCs w:val="28"/>
        </w:rPr>
        <w:t>ị</w:t>
      </w:r>
      <w:r>
        <w:rPr>
          <w:rFonts w:eastAsia="SimSun" w:cs="Times New Roman"/>
          <w:sz w:val="28"/>
          <w:szCs w:val="28"/>
        </w:rPr>
        <w:t xml:space="preserve"> c</w:t>
      </w:r>
      <w:r>
        <w:rPr>
          <w:rFonts w:eastAsia="SimSun" w:cs="Times New Roman"/>
          <w:sz w:val="28"/>
          <w:szCs w:val="28"/>
        </w:rPr>
        <w:t>ủ</w:t>
      </w:r>
      <w:r>
        <w:rPr>
          <w:rFonts w:eastAsia="SimSun" w:cs="Times New Roman"/>
          <w:sz w:val="28"/>
          <w:szCs w:val="28"/>
        </w:rPr>
        <w:t>a Trung ương, c</w:t>
      </w:r>
      <w:r>
        <w:rPr>
          <w:rFonts w:eastAsia="SimSun" w:cs="Times New Roman"/>
          <w:sz w:val="28"/>
          <w:szCs w:val="28"/>
        </w:rPr>
        <w:t>ủ</w:t>
      </w:r>
      <w:r>
        <w:rPr>
          <w:rFonts w:eastAsia="SimSun" w:cs="Times New Roman"/>
          <w:sz w:val="28"/>
          <w:szCs w:val="28"/>
        </w:rPr>
        <w:t>a T</w:t>
      </w:r>
      <w:r>
        <w:rPr>
          <w:rFonts w:eastAsia="SimSun" w:cs="Times New Roman"/>
          <w:sz w:val="28"/>
          <w:szCs w:val="28"/>
        </w:rPr>
        <w:t>ỉ</w:t>
      </w:r>
      <w:r>
        <w:rPr>
          <w:rFonts w:eastAsia="SimSun" w:cs="Times New Roman"/>
          <w:sz w:val="28"/>
          <w:szCs w:val="28"/>
        </w:rPr>
        <w:t xml:space="preserve">nh </w:t>
      </w:r>
      <w:r>
        <w:rPr>
          <w:rFonts w:eastAsia="SimSun" w:cs="Times New Roman"/>
          <w:sz w:val="28"/>
          <w:szCs w:val="28"/>
        </w:rPr>
        <w:t>ủ</w:t>
      </w:r>
      <w:r>
        <w:rPr>
          <w:rFonts w:eastAsia="SimSun" w:cs="Times New Roman"/>
          <w:sz w:val="28"/>
          <w:szCs w:val="28"/>
        </w:rPr>
        <w:t>y và Đ</w:t>
      </w:r>
      <w:r>
        <w:rPr>
          <w:rFonts w:eastAsia="SimSun" w:cs="Times New Roman"/>
          <w:sz w:val="28"/>
          <w:szCs w:val="28"/>
        </w:rPr>
        <w:t>ả</w:t>
      </w:r>
      <w:r>
        <w:rPr>
          <w:rFonts w:eastAsia="SimSun" w:cs="Times New Roman"/>
          <w:sz w:val="28"/>
          <w:szCs w:val="28"/>
        </w:rPr>
        <w:t xml:space="preserve">ng </w:t>
      </w:r>
      <w:r>
        <w:rPr>
          <w:rFonts w:eastAsia="SimSun" w:cs="Times New Roman"/>
          <w:sz w:val="28"/>
          <w:szCs w:val="28"/>
        </w:rPr>
        <w:t>ủ</w:t>
      </w:r>
      <w:r>
        <w:rPr>
          <w:rFonts w:eastAsia="SimSun" w:cs="Times New Roman"/>
          <w:sz w:val="28"/>
          <w:szCs w:val="28"/>
        </w:rPr>
        <w:t>y xã v</w:t>
      </w:r>
      <w:r>
        <w:rPr>
          <w:rFonts w:eastAsia="SimSun" w:cs="Times New Roman"/>
          <w:sz w:val="28"/>
          <w:szCs w:val="28"/>
        </w:rPr>
        <w:t>ề</w:t>
      </w:r>
      <w:r>
        <w:rPr>
          <w:rFonts w:eastAsia="SimSun" w:cs="Times New Roman"/>
          <w:sz w:val="28"/>
          <w:szCs w:val="28"/>
        </w:rPr>
        <w:t xml:space="preserve"> b</w:t>
      </w:r>
      <w:r>
        <w:rPr>
          <w:rFonts w:eastAsia="SimSun" w:cs="Times New Roman"/>
          <w:sz w:val="28"/>
          <w:szCs w:val="28"/>
        </w:rPr>
        <w:t>ả</w:t>
      </w:r>
      <w:r>
        <w:rPr>
          <w:rFonts w:eastAsia="SimSun" w:cs="Times New Roman"/>
          <w:sz w:val="28"/>
          <w:szCs w:val="28"/>
        </w:rPr>
        <w:t>o v</w:t>
      </w:r>
      <w:r>
        <w:rPr>
          <w:rFonts w:eastAsia="SimSun" w:cs="Times New Roman"/>
          <w:sz w:val="28"/>
          <w:szCs w:val="28"/>
        </w:rPr>
        <w:t>ệ</w:t>
      </w:r>
      <w:r>
        <w:rPr>
          <w:rFonts w:eastAsia="SimSun" w:cs="Times New Roman"/>
          <w:sz w:val="28"/>
          <w:szCs w:val="28"/>
        </w:rPr>
        <w:t xml:space="preserve"> môi trư</w:t>
      </w:r>
      <w:r>
        <w:rPr>
          <w:rFonts w:eastAsia="SimSun" w:cs="Times New Roman"/>
          <w:sz w:val="28"/>
          <w:szCs w:val="28"/>
        </w:rPr>
        <w:t>ờ</w:t>
      </w:r>
      <w:r>
        <w:rPr>
          <w:rFonts w:eastAsia="SimSun" w:cs="Times New Roman"/>
          <w:sz w:val="28"/>
          <w:szCs w:val="28"/>
        </w:rPr>
        <w:t>ng, ch</w:t>
      </w:r>
      <w:r>
        <w:rPr>
          <w:rFonts w:eastAsia="SimSun" w:cs="Times New Roman"/>
          <w:sz w:val="28"/>
          <w:szCs w:val="28"/>
        </w:rPr>
        <w:t>ủ</w:t>
      </w:r>
      <w:r>
        <w:rPr>
          <w:rFonts w:eastAsia="SimSun" w:cs="Times New Roman"/>
          <w:sz w:val="28"/>
          <w:szCs w:val="28"/>
        </w:rPr>
        <w:t xml:space="preserve"> đ</w:t>
      </w:r>
      <w:r>
        <w:rPr>
          <w:rFonts w:eastAsia="SimSun" w:cs="Times New Roman"/>
          <w:sz w:val="28"/>
          <w:szCs w:val="28"/>
        </w:rPr>
        <w:t>ộ</w:t>
      </w:r>
      <w:r>
        <w:rPr>
          <w:rFonts w:eastAsia="SimSun" w:cs="Times New Roman"/>
          <w:sz w:val="28"/>
          <w:szCs w:val="28"/>
        </w:rPr>
        <w:t xml:space="preserve">ng </w:t>
      </w:r>
      <w:r>
        <w:rPr>
          <w:rFonts w:eastAsia="SimSun" w:cs="Times New Roman"/>
          <w:sz w:val="28"/>
          <w:szCs w:val="28"/>
        </w:rPr>
        <w:t>ứ</w:t>
      </w:r>
      <w:r>
        <w:rPr>
          <w:rFonts w:eastAsia="SimSun" w:cs="Times New Roman"/>
          <w:sz w:val="28"/>
          <w:szCs w:val="28"/>
        </w:rPr>
        <w:t>ng phó v</w:t>
      </w:r>
      <w:r>
        <w:rPr>
          <w:rFonts w:eastAsia="SimSun" w:cs="Times New Roman"/>
          <w:sz w:val="28"/>
          <w:szCs w:val="28"/>
        </w:rPr>
        <w:t>ớ</w:t>
      </w:r>
      <w:r>
        <w:rPr>
          <w:rFonts w:eastAsia="SimSun" w:cs="Times New Roman"/>
          <w:sz w:val="28"/>
          <w:szCs w:val="28"/>
        </w:rPr>
        <w:t>i bi</w:t>
      </w:r>
      <w:r>
        <w:rPr>
          <w:rFonts w:eastAsia="SimSun" w:cs="Times New Roman"/>
          <w:sz w:val="28"/>
          <w:szCs w:val="28"/>
        </w:rPr>
        <w:t>ế</w:t>
      </w:r>
      <w:r>
        <w:rPr>
          <w:rFonts w:eastAsia="SimSun" w:cs="Times New Roman"/>
          <w:sz w:val="28"/>
          <w:szCs w:val="28"/>
        </w:rPr>
        <w:t>n đ</w:t>
      </w:r>
      <w:r>
        <w:rPr>
          <w:rFonts w:eastAsia="SimSun" w:cs="Times New Roman"/>
          <w:sz w:val="28"/>
          <w:szCs w:val="28"/>
        </w:rPr>
        <w:t>ổ</w:t>
      </w:r>
      <w:r>
        <w:rPr>
          <w:rFonts w:eastAsia="SimSun" w:cs="Times New Roman"/>
          <w:sz w:val="28"/>
          <w:szCs w:val="28"/>
        </w:rPr>
        <w:t>i khí h</w:t>
      </w:r>
      <w:r>
        <w:rPr>
          <w:rFonts w:eastAsia="SimSun" w:cs="Times New Roman"/>
          <w:sz w:val="28"/>
          <w:szCs w:val="28"/>
        </w:rPr>
        <w:t>ậ</w:t>
      </w:r>
      <w:r>
        <w:rPr>
          <w:rFonts w:eastAsia="SimSun" w:cs="Times New Roman"/>
          <w:sz w:val="28"/>
          <w:szCs w:val="28"/>
        </w:rPr>
        <w:t>u, phòng, ch</w:t>
      </w:r>
      <w:r>
        <w:rPr>
          <w:rFonts w:eastAsia="SimSun" w:cs="Times New Roman"/>
          <w:sz w:val="28"/>
          <w:szCs w:val="28"/>
        </w:rPr>
        <w:t>ố</w:t>
      </w:r>
      <w:r>
        <w:rPr>
          <w:rFonts w:eastAsia="SimSun" w:cs="Times New Roman"/>
          <w:sz w:val="28"/>
          <w:szCs w:val="28"/>
        </w:rPr>
        <w:t>ng thiên tai, thúc đ</w:t>
      </w:r>
      <w:r>
        <w:rPr>
          <w:rFonts w:eastAsia="SimSun" w:cs="Times New Roman"/>
          <w:sz w:val="28"/>
          <w:szCs w:val="28"/>
        </w:rPr>
        <w:t>ẩ</w:t>
      </w:r>
      <w:r>
        <w:rPr>
          <w:rFonts w:eastAsia="SimSun" w:cs="Times New Roman"/>
          <w:sz w:val="28"/>
          <w:szCs w:val="28"/>
        </w:rPr>
        <w:t>y phát tri</w:t>
      </w:r>
      <w:r>
        <w:rPr>
          <w:rFonts w:eastAsia="SimSun" w:cs="Times New Roman"/>
          <w:sz w:val="28"/>
          <w:szCs w:val="28"/>
        </w:rPr>
        <w:t>ể</w:t>
      </w:r>
      <w:r>
        <w:rPr>
          <w:rFonts w:eastAsia="SimSun" w:cs="Times New Roman"/>
          <w:sz w:val="28"/>
          <w:szCs w:val="28"/>
        </w:rPr>
        <w:t>n kinh t</w:t>
      </w:r>
      <w:r>
        <w:rPr>
          <w:rFonts w:eastAsia="SimSun" w:cs="Times New Roman"/>
          <w:sz w:val="28"/>
          <w:szCs w:val="28"/>
        </w:rPr>
        <w:t>ế</w:t>
      </w:r>
      <w:r>
        <w:rPr>
          <w:rFonts w:eastAsia="SimSun" w:cs="Times New Roman"/>
          <w:sz w:val="28"/>
          <w:szCs w:val="28"/>
        </w:rPr>
        <w:t xml:space="preserve"> xanh, kinh t</w:t>
      </w:r>
      <w:r>
        <w:rPr>
          <w:rFonts w:eastAsia="SimSun" w:cs="Times New Roman"/>
          <w:sz w:val="28"/>
          <w:szCs w:val="28"/>
        </w:rPr>
        <w:t>ế</w:t>
      </w:r>
      <w:r>
        <w:rPr>
          <w:rFonts w:eastAsia="SimSun" w:cs="Times New Roman"/>
          <w:sz w:val="28"/>
          <w:szCs w:val="28"/>
        </w:rPr>
        <w:t xml:space="preserve"> tu</w:t>
      </w:r>
      <w:r>
        <w:rPr>
          <w:rFonts w:eastAsia="SimSun" w:cs="Times New Roman"/>
          <w:sz w:val="28"/>
          <w:szCs w:val="28"/>
        </w:rPr>
        <w:t>ầ</w:t>
      </w:r>
      <w:r>
        <w:rPr>
          <w:rFonts w:eastAsia="SimSun" w:cs="Times New Roman"/>
          <w:sz w:val="28"/>
          <w:szCs w:val="28"/>
        </w:rPr>
        <w:t>n hoàn và xây d</w:t>
      </w:r>
      <w:r>
        <w:rPr>
          <w:rFonts w:eastAsia="SimSun" w:cs="Times New Roman"/>
          <w:sz w:val="28"/>
          <w:szCs w:val="28"/>
        </w:rPr>
        <w:t>ự</w:t>
      </w:r>
      <w:r>
        <w:rPr>
          <w:rFonts w:eastAsia="SimSun" w:cs="Times New Roman"/>
          <w:sz w:val="28"/>
          <w:szCs w:val="28"/>
        </w:rPr>
        <w:t>ng n</w:t>
      </w:r>
      <w:r>
        <w:rPr>
          <w:rFonts w:eastAsia="SimSun" w:cs="Times New Roman"/>
          <w:sz w:val="28"/>
          <w:szCs w:val="28"/>
        </w:rPr>
        <w:t>ế</w:t>
      </w:r>
      <w:r>
        <w:rPr>
          <w:rFonts w:eastAsia="SimSun" w:cs="Times New Roman"/>
          <w:sz w:val="28"/>
          <w:szCs w:val="28"/>
        </w:rPr>
        <w:t>p s</w:t>
      </w:r>
      <w:r>
        <w:rPr>
          <w:rFonts w:eastAsia="SimSun" w:cs="Times New Roman"/>
          <w:sz w:val="28"/>
          <w:szCs w:val="28"/>
        </w:rPr>
        <w:t>ố</w:t>
      </w:r>
      <w:r>
        <w:rPr>
          <w:rFonts w:eastAsia="SimSun" w:cs="Times New Roman"/>
          <w:sz w:val="28"/>
          <w:szCs w:val="28"/>
        </w:rPr>
        <w:t>ng văn minh, thân thi</w:t>
      </w:r>
      <w:r>
        <w:rPr>
          <w:rFonts w:eastAsia="SimSun" w:cs="Times New Roman"/>
          <w:sz w:val="28"/>
          <w:szCs w:val="28"/>
        </w:rPr>
        <w:t>ệ</w:t>
      </w:r>
      <w:r>
        <w:rPr>
          <w:rFonts w:eastAsia="SimSun" w:cs="Times New Roman"/>
          <w:sz w:val="28"/>
          <w:szCs w:val="28"/>
        </w:rPr>
        <w:t>n v</w:t>
      </w:r>
      <w:r>
        <w:rPr>
          <w:rFonts w:eastAsia="SimSun" w:cs="Times New Roman"/>
          <w:sz w:val="28"/>
          <w:szCs w:val="28"/>
        </w:rPr>
        <w:t>ớ</w:t>
      </w:r>
      <w:r>
        <w:rPr>
          <w:rFonts w:eastAsia="SimSun" w:cs="Times New Roman"/>
          <w:sz w:val="28"/>
          <w:szCs w:val="28"/>
        </w:rPr>
        <w:t>i môi trư</w:t>
      </w:r>
      <w:r>
        <w:rPr>
          <w:rFonts w:eastAsia="SimSun" w:cs="Times New Roman"/>
          <w:sz w:val="28"/>
          <w:szCs w:val="28"/>
        </w:rPr>
        <w:t>ờ</w:t>
      </w:r>
      <w:r>
        <w:rPr>
          <w:rFonts w:eastAsia="SimSun" w:cs="Times New Roman"/>
          <w:sz w:val="28"/>
          <w:szCs w:val="28"/>
        </w:rPr>
        <w:t>ng.</w:t>
      </w:r>
    </w:p>
    <w:p w14:paraId="43324EC0"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4</w:t>
      </w:r>
      <w:r>
        <w:rPr>
          <w:rFonts w:cs="Times New Roman"/>
          <w:b/>
          <w:bCs/>
          <w:sz w:val="28"/>
          <w:szCs w:val="28"/>
        </w:rPr>
        <w:t>. Ủy ban MTTQ Việt Nam xã và các tổ chức chính trị - xã hội</w:t>
      </w:r>
    </w:p>
    <w:p w14:paraId="43324EC1"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Xây dựng kế hoạch tuyên truyền, vận động đoàn viên, hội viên và Nhân dân thực hiện các nhiệm vụ bảo vệ môi trường, phòng chống thiên tai và ứng phó với biến đổi khí hậu.</w:t>
      </w:r>
    </w:p>
    <w:p w14:paraId="43324EC2"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Lựa chọn, xây dựng và nhân rộng các mô hình tự quản về môi trường; tăng cường giám sát, phản biện xã hội và giám sát cộng đồng theo quy định.</w:t>
      </w:r>
    </w:p>
    <w:p w14:paraId="43324EC3" w14:textId="77777777" w:rsidR="005C68DF" w:rsidRDefault="00B510AF">
      <w:pPr>
        <w:pStyle w:val="NormalWeb"/>
        <w:spacing w:before="0" w:beforeAutospacing="0" w:after="0" w:afterAutospacing="0" w:line="20" w:lineRule="atLeast"/>
        <w:rPr>
          <w:rFonts w:cs="Times New Roman"/>
          <w:b/>
          <w:bCs/>
          <w:sz w:val="28"/>
          <w:szCs w:val="28"/>
        </w:rPr>
      </w:pPr>
      <w:r>
        <w:rPr>
          <w:rFonts w:cs="Times New Roman"/>
          <w:b/>
          <w:bCs/>
          <w:sz w:val="28"/>
          <w:szCs w:val="28"/>
        </w:rPr>
        <w:t>5</w:t>
      </w:r>
      <w:r>
        <w:rPr>
          <w:rFonts w:cs="Times New Roman"/>
          <w:b/>
          <w:bCs/>
          <w:sz w:val="28"/>
          <w:szCs w:val="28"/>
        </w:rPr>
        <w:t>. Các chi bộ trực thuộc Đảng ủy</w:t>
      </w:r>
    </w:p>
    <w:p w14:paraId="43324EC4"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Tổ chức quán triệt, tuyên truyền Kế hoạch đến cán bộ, đảng viên và Nhân dân trên địa bàn; căn cứ điều kiện thực tế xác định nhiệm vụ cụ thể của chi bộ.</w:t>
      </w:r>
    </w:p>
    <w:p w14:paraId="43324EC5"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Phân công đảng viên phụ trách, vận động Nhân dân thực hiện vệ sinh môi trường, bảo vệ rừng, bảo vệ nguồn nước, phòng chống thiên tai và xây dựng cảnh quan khu dân cư.</w:t>
      </w:r>
    </w:p>
    <w:p w14:paraId="43324EC6"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Định kỳ báo cáo kết quả thực hiện về Đảng ủy thông qua Văn phòng Đảng ủy.</w:t>
      </w:r>
    </w:p>
    <w:p w14:paraId="43324EC7" w14:textId="77777777" w:rsidR="005C68DF" w:rsidRDefault="00B510AF">
      <w:pPr>
        <w:pStyle w:val="NormalWeb"/>
        <w:spacing w:before="0" w:beforeAutospacing="0" w:after="0" w:afterAutospacing="0" w:line="20" w:lineRule="atLeast"/>
        <w:rPr>
          <w:rFonts w:cs="Times New Roman"/>
          <w:sz w:val="28"/>
          <w:szCs w:val="28"/>
        </w:rPr>
      </w:pPr>
      <w:r>
        <w:rPr>
          <w:rFonts w:cs="Times New Roman"/>
          <w:sz w:val="28"/>
          <w:szCs w:val="28"/>
        </w:rPr>
        <w:t>Trong quá trình tổ chức thực hiện, nếu có khó khăn, vướng mắc hoặc vấn đề phát sinh, các chi bộ, cơ quan, đơn vị kịp thời báo cáo Ban Thường vụ Đảng ủy để xem xét, chỉ đạo.</w:t>
      </w:r>
    </w:p>
    <w:p w14:paraId="4813572E" w14:textId="77777777" w:rsidR="00B510AF" w:rsidRDefault="00B510AF">
      <w:pPr>
        <w:pStyle w:val="NormalWeb"/>
        <w:spacing w:before="0" w:beforeAutospacing="0" w:after="0" w:afterAutospacing="0" w:line="20" w:lineRule="atLeast"/>
        <w:rPr>
          <w:rFonts w:cs="Times New Roman"/>
          <w:sz w:val="28"/>
          <w:szCs w:val="28"/>
        </w:rPr>
      </w:pPr>
    </w:p>
    <w:tbl>
      <w:tblPr>
        <w:tblW w:w="0" w:type="auto"/>
        <w:tblInd w:w="108" w:type="dxa"/>
        <w:tblLook w:val="04A0" w:firstRow="1" w:lastRow="0" w:firstColumn="1" w:lastColumn="0" w:noHBand="0" w:noVBand="1"/>
      </w:tblPr>
      <w:tblGrid>
        <w:gridCol w:w="4627"/>
        <w:gridCol w:w="4557"/>
      </w:tblGrid>
      <w:tr w:rsidR="005C68DF" w14:paraId="43324EDD" w14:textId="77777777">
        <w:trPr>
          <w:trHeight w:val="3608"/>
        </w:trPr>
        <w:tc>
          <w:tcPr>
            <w:tcW w:w="4627" w:type="dxa"/>
          </w:tcPr>
          <w:p w14:paraId="43324EC8" w14:textId="77777777" w:rsidR="005C68DF" w:rsidRDefault="00B510AF">
            <w:pPr>
              <w:widowControl w:val="0"/>
              <w:spacing w:after="0" w:line="20" w:lineRule="atLeast"/>
              <w:ind w:firstLine="0"/>
              <w:rPr>
                <w:rFonts w:cs="Times New Roman"/>
                <w:szCs w:val="28"/>
              </w:rPr>
            </w:pPr>
            <w:r>
              <w:rPr>
                <w:rFonts w:cs="Times New Roman"/>
                <w:szCs w:val="28"/>
                <w:u w:val="single"/>
              </w:rPr>
              <w:t>Nơi nhận</w:t>
            </w:r>
            <w:r>
              <w:rPr>
                <w:rFonts w:cs="Times New Roman"/>
                <w:szCs w:val="28"/>
              </w:rPr>
              <w:t>:</w:t>
            </w:r>
          </w:p>
          <w:p w14:paraId="43324EC9" w14:textId="77777777" w:rsidR="005C68DF" w:rsidRDefault="00B510AF">
            <w:pPr>
              <w:widowControl w:val="0"/>
              <w:spacing w:after="0" w:line="20" w:lineRule="atLeast"/>
              <w:ind w:firstLine="0"/>
              <w:rPr>
                <w:rFonts w:cs="Times New Roman"/>
                <w:sz w:val="24"/>
                <w:szCs w:val="24"/>
              </w:rPr>
            </w:pPr>
            <w:r>
              <w:rPr>
                <w:rFonts w:cs="Times New Roman"/>
                <w:sz w:val="24"/>
                <w:szCs w:val="24"/>
              </w:rPr>
              <w:t>- Văn phòng Tỉnh ủy (b/c);</w:t>
            </w:r>
          </w:p>
          <w:p w14:paraId="43324ECA"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Thường trực Đảng ủy;</w:t>
            </w:r>
          </w:p>
          <w:p w14:paraId="43324ECB"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Thường trực HĐND, lãnh đạo UBND xã;</w:t>
            </w:r>
          </w:p>
          <w:p w14:paraId="43324ECC"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Ủy ban MTTQ Việt Nam xã;</w:t>
            </w:r>
          </w:p>
          <w:p w14:paraId="43324ECD"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Các tổ chức chính trị - xã hội xã;</w:t>
            </w:r>
          </w:p>
          <w:p w14:paraId="43324ECE"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Các chi bộ trực thuộc Đảng ủy;</w:t>
            </w:r>
          </w:p>
          <w:p w14:paraId="43324ECF"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Các cơ quan, đơn vị liên quan;</w:t>
            </w:r>
          </w:p>
          <w:p w14:paraId="43324ED0" w14:textId="77777777" w:rsidR="005C68DF" w:rsidRDefault="00B510AF">
            <w:pPr>
              <w:spacing w:after="0" w:line="20" w:lineRule="atLeast"/>
              <w:ind w:firstLine="0"/>
              <w:rPr>
                <w:rFonts w:cs="Times New Roman"/>
                <w:sz w:val="24"/>
                <w:szCs w:val="24"/>
              </w:rPr>
            </w:pPr>
            <w:r>
              <w:rPr>
                <w:rFonts w:cs="Times New Roman"/>
                <w:sz w:val="24"/>
                <w:szCs w:val="24"/>
              </w:rPr>
              <w:t xml:space="preserve">- </w:t>
            </w:r>
            <w:r>
              <w:rPr>
                <w:rFonts w:cs="Times New Roman"/>
                <w:sz w:val="24"/>
                <w:szCs w:val="24"/>
              </w:rPr>
              <w:t>Lưu Văn phòng Đảng ủy.</w:t>
            </w:r>
          </w:p>
          <w:p w14:paraId="43324ED1" w14:textId="77777777" w:rsidR="005C68DF" w:rsidRDefault="005C68DF">
            <w:pPr>
              <w:widowControl w:val="0"/>
              <w:tabs>
                <w:tab w:val="left" w:pos="3147"/>
              </w:tabs>
              <w:spacing w:after="0" w:line="20" w:lineRule="atLeast"/>
              <w:ind w:firstLine="0"/>
              <w:rPr>
                <w:rFonts w:cs="Times New Roman"/>
                <w:szCs w:val="28"/>
              </w:rPr>
            </w:pPr>
          </w:p>
        </w:tc>
        <w:tc>
          <w:tcPr>
            <w:tcW w:w="4557" w:type="dxa"/>
          </w:tcPr>
          <w:p w14:paraId="43324ED2" w14:textId="77777777" w:rsidR="005C68DF" w:rsidRDefault="00B510AF">
            <w:pPr>
              <w:widowControl w:val="0"/>
              <w:spacing w:line="20" w:lineRule="atLeast"/>
              <w:ind w:firstLineChars="200" w:firstLine="562"/>
              <w:rPr>
                <w:rFonts w:cs="Times New Roman"/>
                <w:bCs/>
                <w:szCs w:val="28"/>
              </w:rPr>
            </w:pPr>
            <w:r>
              <w:rPr>
                <w:rFonts w:cs="Times New Roman"/>
                <w:b/>
                <w:bCs/>
                <w:szCs w:val="28"/>
              </w:rPr>
              <w:t>T/M BAN THƯỜNG VỤ</w:t>
            </w:r>
          </w:p>
          <w:p w14:paraId="43324ED3" w14:textId="77777777" w:rsidR="005C68DF" w:rsidRDefault="005C68DF">
            <w:pPr>
              <w:widowControl w:val="0"/>
              <w:spacing w:line="20" w:lineRule="atLeast"/>
              <w:rPr>
                <w:rFonts w:cs="Times New Roman"/>
                <w:szCs w:val="28"/>
              </w:rPr>
            </w:pPr>
          </w:p>
          <w:p w14:paraId="43324ED4" w14:textId="77777777" w:rsidR="005C68DF" w:rsidRDefault="005C68DF">
            <w:pPr>
              <w:widowControl w:val="0"/>
              <w:spacing w:line="20" w:lineRule="atLeast"/>
              <w:rPr>
                <w:rFonts w:cs="Times New Roman"/>
                <w:b/>
                <w:bCs/>
                <w:szCs w:val="28"/>
              </w:rPr>
            </w:pPr>
          </w:p>
          <w:p w14:paraId="43324ED5" w14:textId="77777777" w:rsidR="005C68DF" w:rsidRDefault="005C68DF">
            <w:pPr>
              <w:widowControl w:val="0"/>
              <w:spacing w:line="20" w:lineRule="atLeast"/>
              <w:rPr>
                <w:rFonts w:cs="Times New Roman"/>
                <w:b/>
                <w:bCs/>
                <w:szCs w:val="28"/>
              </w:rPr>
            </w:pPr>
          </w:p>
          <w:p w14:paraId="43324ED6" w14:textId="77777777" w:rsidR="005C68DF" w:rsidRDefault="005C68DF">
            <w:pPr>
              <w:widowControl w:val="0"/>
              <w:spacing w:line="20" w:lineRule="atLeast"/>
              <w:rPr>
                <w:rFonts w:cs="Times New Roman"/>
                <w:b/>
                <w:bCs/>
                <w:szCs w:val="28"/>
              </w:rPr>
            </w:pPr>
          </w:p>
          <w:p w14:paraId="43324ED7" w14:textId="77777777" w:rsidR="005C68DF" w:rsidRDefault="005C68DF">
            <w:pPr>
              <w:widowControl w:val="0"/>
              <w:spacing w:line="20" w:lineRule="atLeast"/>
              <w:rPr>
                <w:rFonts w:cs="Times New Roman"/>
                <w:b/>
                <w:bCs/>
                <w:szCs w:val="28"/>
              </w:rPr>
            </w:pPr>
          </w:p>
          <w:p w14:paraId="43324ED8" w14:textId="77777777" w:rsidR="005C68DF" w:rsidRDefault="005C68DF">
            <w:pPr>
              <w:widowControl w:val="0"/>
              <w:spacing w:line="20" w:lineRule="atLeast"/>
              <w:rPr>
                <w:rFonts w:cs="Times New Roman"/>
                <w:b/>
                <w:bCs/>
                <w:szCs w:val="28"/>
              </w:rPr>
            </w:pPr>
          </w:p>
          <w:p w14:paraId="43324ED9" w14:textId="77777777" w:rsidR="005C68DF" w:rsidRDefault="005C68DF">
            <w:pPr>
              <w:widowControl w:val="0"/>
              <w:spacing w:line="20" w:lineRule="atLeast"/>
              <w:rPr>
                <w:rFonts w:cs="Times New Roman"/>
                <w:b/>
                <w:bCs/>
                <w:szCs w:val="28"/>
              </w:rPr>
            </w:pPr>
          </w:p>
          <w:p w14:paraId="43324EDA" w14:textId="77777777" w:rsidR="005C68DF" w:rsidRDefault="005C68DF">
            <w:pPr>
              <w:widowControl w:val="0"/>
              <w:spacing w:line="20" w:lineRule="atLeast"/>
              <w:rPr>
                <w:rFonts w:cs="Times New Roman"/>
                <w:b/>
                <w:bCs/>
                <w:szCs w:val="28"/>
              </w:rPr>
            </w:pPr>
          </w:p>
          <w:p w14:paraId="43324EDB" w14:textId="77777777" w:rsidR="005C68DF" w:rsidRDefault="005C68DF">
            <w:pPr>
              <w:widowControl w:val="0"/>
              <w:spacing w:line="20" w:lineRule="atLeast"/>
              <w:rPr>
                <w:rFonts w:cs="Times New Roman"/>
                <w:b/>
                <w:bCs/>
                <w:szCs w:val="28"/>
              </w:rPr>
            </w:pPr>
          </w:p>
          <w:p w14:paraId="43324EDC" w14:textId="77777777" w:rsidR="005C68DF" w:rsidRDefault="005C68DF">
            <w:pPr>
              <w:widowControl w:val="0"/>
              <w:spacing w:line="20" w:lineRule="atLeast"/>
              <w:rPr>
                <w:rFonts w:cs="Times New Roman"/>
                <w:b/>
                <w:bCs/>
                <w:szCs w:val="28"/>
              </w:rPr>
            </w:pPr>
          </w:p>
        </w:tc>
      </w:tr>
    </w:tbl>
    <w:p w14:paraId="43324EDE" w14:textId="77777777" w:rsidR="005C68DF" w:rsidRDefault="005C68DF">
      <w:pPr>
        <w:spacing w:after="0" w:line="20" w:lineRule="atLeast"/>
        <w:ind w:firstLine="0"/>
        <w:rPr>
          <w:rFonts w:cs="Times New Roman"/>
          <w:szCs w:val="28"/>
        </w:rPr>
      </w:pPr>
    </w:p>
    <w:p w14:paraId="43324EDF" w14:textId="77777777" w:rsidR="005C68DF" w:rsidRDefault="005C68DF">
      <w:pPr>
        <w:spacing w:after="0" w:line="20" w:lineRule="atLeast"/>
        <w:ind w:firstLine="0"/>
        <w:rPr>
          <w:rFonts w:cs="Times New Roman"/>
          <w:szCs w:val="28"/>
        </w:rPr>
      </w:pPr>
    </w:p>
    <w:p w14:paraId="43324EE0" w14:textId="77777777" w:rsidR="005C68DF" w:rsidRDefault="005C68DF">
      <w:pPr>
        <w:spacing w:after="0" w:line="20" w:lineRule="atLeast"/>
        <w:ind w:firstLine="0"/>
        <w:rPr>
          <w:rFonts w:cs="Times New Roman"/>
          <w:szCs w:val="28"/>
        </w:rPr>
      </w:pPr>
    </w:p>
    <w:p w14:paraId="43324EE1" w14:textId="77777777" w:rsidR="005C68DF" w:rsidRDefault="005C68DF">
      <w:pPr>
        <w:pStyle w:val="NormalWeb"/>
        <w:spacing w:before="0" w:beforeAutospacing="0" w:after="0" w:afterAutospacing="0" w:line="20" w:lineRule="atLeast"/>
        <w:ind w:firstLine="0"/>
        <w:rPr>
          <w:rStyle w:val="Strong"/>
        </w:rPr>
      </w:pPr>
    </w:p>
    <w:p w14:paraId="43324EE2" w14:textId="77777777" w:rsidR="005C68DF" w:rsidRDefault="005C68DF">
      <w:pPr>
        <w:pStyle w:val="NormalWeb"/>
        <w:spacing w:before="0" w:beforeAutospacing="0" w:after="0" w:afterAutospacing="0" w:line="20" w:lineRule="atLeast"/>
        <w:ind w:firstLine="0"/>
        <w:rPr>
          <w:rStyle w:val="Strong"/>
        </w:rPr>
      </w:pPr>
    </w:p>
    <w:p w14:paraId="43324EE3" w14:textId="77777777" w:rsidR="005C68DF" w:rsidRDefault="005C68DF">
      <w:pPr>
        <w:spacing w:after="0" w:line="20" w:lineRule="atLeast"/>
        <w:ind w:firstLine="0"/>
        <w:rPr>
          <w:rFonts w:cs="Times New Roman"/>
          <w:szCs w:val="28"/>
        </w:rPr>
      </w:pPr>
    </w:p>
    <w:sectPr w:rsidR="005C68DF">
      <w:pgSz w:w="12240" w:h="15840"/>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24EE8" w14:textId="77777777" w:rsidR="005C68DF" w:rsidRDefault="00B510AF">
      <w:pPr>
        <w:spacing w:line="240" w:lineRule="auto"/>
      </w:pPr>
      <w:r>
        <w:separator/>
      </w:r>
    </w:p>
  </w:endnote>
  <w:endnote w:type="continuationSeparator" w:id="0">
    <w:p w14:paraId="43324EE9" w14:textId="77777777" w:rsidR="005C68DF" w:rsidRDefault="00B510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24EE6" w14:textId="77777777" w:rsidR="005C68DF" w:rsidRDefault="00B510AF">
      <w:pPr>
        <w:spacing w:after="0"/>
      </w:pPr>
      <w:r>
        <w:separator/>
      </w:r>
    </w:p>
  </w:footnote>
  <w:footnote w:type="continuationSeparator" w:id="0">
    <w:p w14:paraId="43324EE7" w14:textId="77777777" w:rsidR="005C68DF" w:rsidRDefault="00B510A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1029406287">
    <w:abstractNumId w:val="5"/>
  </w:num>
  <w:num w:numId="2" w16cid:durableId="525141900">
    <w:abstractNumId w:val="3"/>
  </w:num>
  <w:num w:numId="3" w16cid:durableId="846790895">
    <w:abstractNumId w:val="2"/>
  </w:num>
  <w:num w:numId="4" w16cid:durableId="1958026634">
    <w:abstractNumId w:val="4"/>
  </w:num>
  <w:num w:numId="5" w16cid:durableId="1955167962">
    <w:abstractNumId w:val="1"/>
  </w:num>
  <w:num w:numId="6" w16cid:durableId="512839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C68DF"/>
    <w:rsid w:val="008E35E1"/>
    <w:rsid w:val="00AA1D8D"/>
    <w:rsid w:val="00B47730"/>
    <w:rsid w:val="00B510AF"/>
    <w:rsid w:val="00CB0664"/>
    <w:rsid w:val="00FC693F"/>
    <w:rsid w:val="02F76DEB"/>
    <w:rsid w:val="142C0628"/>
    <w:rsid w:val="1BA4484A"/>
    <w:rsid w:val="1D833BCE"/>
    <w:rsid w:val="284F6045"/>
    <w:rsid w:val="291F36D5"/>
    <w:rsid w:val="312C7951"/>
    <w:rsid w:val="321F22EA"/>
    <w:rsid w:val="42102248"/>
    <w:rsid w:val="50882859"/>
    <w:rsid w:val="51332FA8"/>
    <w:rsid w:val="5A8B7D69"/>
    <w:rsid w:val="5AAF4B2F"/>
    <w:rsid w:val="5AFF0F58"/>
    <w:rsid w:val="6B3C6B29"/>
    <w:rsid w:val="6BD04C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43324E2F"/>
  <w14:defaultImageDpi w14:val="300"/>
  <w15:docId w15:val="{7CEAFE6E-FB62-4C6E-9192-5ABF326A6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0" w:line="276" w:lineRule="auto"/>
      <w:ind w:firstLine="720"/>
      <w:jc w:val="both"/>
    </w:pPr>
    <w:rPr>
      <w:rFonts w:eastAsia="Times New Roman" w:cstheme="minorBidi"/>
      <w:sz w:val="28"/>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qFormat/>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spacing w:after="120"/>
      <w:ind w:left="360"/>
      <w:contextualSpacing/>
    </w:pPr>
  </w:style>
  <w:style w:type="paragraph" w:styleId="ListContinue2">
    <w:name w:val="List Continue 2"/>
    <w:basedOn w:val="Normal"/>
    <w:uiPriority w:val="99"/>
    <w:unhideWhenUsed/>
    <w:qFormat/>
    <w:pPr>
      <w:spacing w:after="120"/>
      <w:ind w:left="720"/>
      <w:contextualSpacing/>
    </w:pPr>
  </w:style>
  <w:style w:type="paragraph" w:styleId="ListContinue3">
    <w:name w:val="List Continue 3"/>
    <w:basedOn w:val="Normal"/>
    <w:uiPriority w:val="99"/>
    <w:unhideWhenUsed/>
    <w:qFormat/>
    <w:pPr>
      <w:spacing w:after="120"/>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paragraph" w:styleId="NormalWeb">
    <w:name w:val="Normal (Web)"/>
    <w:basedOn w:val="Normal"/>
    <w:uiPriority w:val="99"/>
    <w:unhideWhenUsed/>
    <w:qFormat/>
    <w:pPr>
      <w:spacing w:before="100" w:beforeAutospacing="1" w:after="100" w:afterAutospacing="1"/>
    </w:pPr>
    <w:rPr>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qFormat/>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paragraph" w:customStyle="1" w:styleId="PlanHeading1">
    <w:name w:val="Plan Heading 1"/>
    <w:qFormat/>
    <w:pPr>
      <w:spacing w:before="160" w:after="80" w:line="276" w:lineRule="auto"/>
    </w:pPr>
    <w:rPr>
      <w:rFonts w:eastAsia="Times New Roman" w:cstheme="minorBidi"/>
      <w:b/>
      <w:sz w:val="28"/>
      <w:szCs w:val="22"/>
    </w:rPr>
  </w:style>
  <w:style w:type="paragraph" w:customStyle="1" w:styleId="PlanHeading2">
    <w:name w:val="Plan Heading 2"/>
    <w:qFormat/>
    <w:pPr>
      <w:spacing w:before="100" w:after="40" w:line="276" w:lineRule="auto"/>
    </w:pPr>
    <w:rPr>
      <w:rFonts w:eastAsia="Times New Roman" w:cstheme="minorBidi"/>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EF278816-EC6F-A645-907D-7F25AECB1D4A}">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4630</Words>
  <Characters>26392</Characters>
  <Application>Microsoft Office Word</Application>
  <DocSecurity>0</DocSecurity>
  <Lines>219</Lines>
  <Paragraphs>61</Paragraphs>
  <ScaleCrop>false</ScaleCrop>
  <Company/>
  <LinksUpToDate>false</LinksUpToDate>
  <CharactersWithSpaces>30961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Toan Duy</cp:lastModifiedBy>
  <cp:revision>2</cp:revision>
  <dcterms:created xsi:type="dcterms:W3CDTF">2013-12-23T23:15:00Z</dcterms:created>
  <dcterms:modified xsi:type="dcterms:W3CDTF">2026-09-21T08:53:00Z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7E08C7060E794FCAAB429B897C13D9DD_12</vt:lpwstr>
  </property>
</Properties>
</file>