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39CC0A6">
      <w:pPr>
        <w:spacing w:after="0" w:line="240" w:lineRule="auto"/>
        <w:jc w:val="center"/>
        <w:rPr>
          <w:rFonts w:cs="Times New Roman"/>
          <w:b/>
          <w:bCs/>
          <w:szCs w:val="28"/>
        </w:rPr>
      </w:pPr>
      <w:r>
        <w:rPr>
          <w:rFonts w:cs="Times New Roman"/>
          <w:b/>
          <w:bCs/>
          <w:szCs w:val="28"/>
        </w:rPr>
        <w:t>BIỂU ĐÁNH GIÁ KQ THỰC HIỆN 33 CHỈ TIÊU NGHỊ QUYẾT SỐ 10-NQ/ĐU NĂM 2026</w:t>
      </w:r>
    </w:p>
    <w:tbl>
      <w:tblPr>
        <w:tblStyle w:val="12"/>
        <w:tblpPr w:leftFromText="180" w:rightFromText="180" w:vertAnchor="text" w:horzAnchor="page" w:tblpX="1111" w:tblpY="623"/>
        <w:tblOverlap w:val="never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4" w:type="dxa"/>
          <w:left w:w="15" w:type="dxa"/>
          <w:bottom w:w="14" w:type="dxa"/>
          <w:right w:w="14" w:type="dxa"/>
        </w:tblCellMar>
      </w:tblPr>
      <w:tblGrid>
        <w:gridCol w:w="754"/>
        <w:gridCol w:w="2682"/>
        <w:gridCol w:w="1983"/>
        <w:gridCol w:w="1656"/>
        <w:gridCol w:w="1749"/>
        <w:gridCol w:w="2064"/>
        <w:gridCol w:w="3884"/>
      </w:tblGrid>
      <w:tr w14:paraId="6E1EDF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rPr>
          <w:tblHeader/>
        </w:trPr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8054897">
            <w:pPr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  <w:lang w:eastAsia="zh-CN"/>
              </w:rPr>
              <w:t>TT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2E03597">
            <w:pPr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  <w:lang w:eastAsia="zh-CN"/>
              </w:rPr>
              <w:t>Chỉ tiêu kinh tế - xã hội chủ yếu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BEBDEA8">
            <w:pPr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  <w:lang w:eastAsia="zh-CN"/>
              </w:rPr>
              <w:t>Đơn vị tính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A8A4A02">
            <w:pPr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  <w:lang w:eastAsia="zh-CN"/>
              </w:rPr>
              <w:t>Kế hoạch năm 2026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ADDB20C">
            <w:pPr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  <w:lang w:eastAsia="zh-CN"/>
              </w:rPr>
              <w:t>Ước thực hiện đến tháng 10/2026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CCA952F">
            <w:pPr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  <w:lang w:eastAsia="zh-CN"/>
              </w:rPr>
              <w:t>Tỷ lệ đạt (%) KH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F92970C">
            <w:pPr>
              <w:jc w:val="center"/>
              <w:rPr>
                <w:rFonts w:cs="Times New Roman"/>
                <w:b/>
                <w:bCs/>
                <w:szCs w:val="28"/>
              </w:rPr>
            </w:pPr>
            <w:r>
              <w:rPr>
                <w:rFonts w:cs="Times New Roman"/>
                <w:b/>
                <w:bCs/>
                <w:szCs w:val="28"/>
                <w:lang w:eastAsia="zh-CN"/>
              </w:rPr>
              <w:t>Đánh giá tiến độ</w:t>
            </w:r>
          </w:p>
        </w:tc>
      </w:tr>
      <w:tr w14:paraId="7BF7EB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DE0B2F5">
            <w:pPr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  <w:lang w:eastAsia="zh-CN"/>
              </w:rPr>
              <w:t>I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6B0DDF4">
            <w:pPr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  <w:lang w:eastAsia="zh-CN"/>
              </w:rPr>
              <w:t>Chỉ tiêu về kinh tế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C423DD0">
            <w:pPr>
              <w:jc w:val="center"/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ABD7E8E">
            <w:pPr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D87179C">
            <w:pPr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BE2BE0E">
            <w:pPr>
              <w:rPr>
                <w:rFonts w:cs="Times New Roman"/>
                <w:b/>
                <w:bCs/>
                <w:sz w:val="22"/>
              </w:rPr>
            </w:pP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7FDD631">
            <w:pPr>
              <w:rPr>
                <w:rFonts w:cs="Times New Roman"/>
                <w:b/>
                <w:bCs/>
                <w:sz w:val="22"/>
              </w:rPr>
            </w:pPr>
          </w:p>
        </w:tc>
      </w:tr>
      <w:tr w14:paraId="0D7960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74BB99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97A4F1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Tốc độ tăng trưởng GRDP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34D34B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2BF0E8A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8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226EE18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Đan</w:t>
            </w:r>
            <w:bookmarkStart w:id="0" w:name="_GoBack"/>
            <w:bookmarkEnd w:id="0"/>
            <w:r>
              <w:rPr>
                <w:rFonts w:cs="Times New Roman"/>
                <w:sz w:val="22"/>
                <w:lang w:eastAsia="zh-CN"/>
              </w:rPr>
              <w:t>g cập nhật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787AD7D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E14160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Đánh giá cuối năm</w:t>
            </w:r>
          </w:p>
        </w:tc>
      </w:tr>
      <w:tr w14:paraId="244108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6003B9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0383C58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Thu nhập bình quân đầu người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C561A4A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Triệu đồng/người/năm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A4BED5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46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F2D501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Đang cập nhật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2DAC3D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6182A8A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Đánh giá cuối năm</w:t>
            </w:r>
          </w:p>
        </w:tc>
      </w:tr>
      <w:tr w14:paraId="24F878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CE44FE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3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A1EDA3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Giá trị sản phẩm/ha đất trồng trọt và thủy sản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F40B358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Triệu đồng/ha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6E4E9AA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70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2B41495">
            <w:pPr>
              <w:rPr>
                <w:sz w:val="22"/>
              </w:rPr>
            </w:pPr>
            <w:r>
              <w:rPr>
                <w:sz w:val="22"/>
              </w:rPr>
              <w:t>Chưa đánh giá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5F565A7">
            <w:pPr>
              <w:rPr>
                <w:sz w:val="22"/>
              </w:rPr>
            </w:pPr>
            <w:r>
              <w:rPr>
                <w:sz w:val="22"/>
              </w:rPr>
              <w:t>—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3B2B954">
            <w:pPr>
              <w:rPr>
                <w:sz w:val="22"/>
              </w:rPr>
            </w:pPr>
            <w:r>
              <w:rPr>
                <w:sz w:val="22"/>
              </w:rPr>
              <w:t>Chỉ tiêu 70 triệu đồng/ha, xác định khi có số liệu cuối năm; không coi là kết quả bằng 0.</w:t>
            </w:r>
          </w:p>
        </w:tc>
      </w:tr>
      <w:tr w14:paraId="060299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2AAF667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4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2A32DD7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Tỷ lệ che phủ rừng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EC99DA2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8195A18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40,3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9877F91">
            <w:pPr>
              <w:rPr>
                <w:sz w:val="22"/>
              </w:rPr>
            </w:pPr>
            <w:r>
              <w:rPr>
                <w:sz w:val="22"/>
              </w:rPr>
              <w:t>39,9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D8DCC7D">
            <w:pPr>
              <w:rPr>
                <w:sz w:val="22"/>
              </w:rPr>
            </w:pPr>
            <w:r>
              <w:rPr>
                <w:sz w:val="22"/>
              </w:rPr>
              <w:t>99,01%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0DDD582">
            <w:pPr>
              <w:rPr>
                <w:sz w:val="22"/>
              </w:rPr>
            </w:pPr>
            <w:r>
              <w:rPr>
                <w:sz w:val="22"/>
              </w:rPr>
              <w:t>Theo báo cáo tuần 43; biểu KT-XH ngày 19/10 ghi 38,88%.</w:t>
            </w:r>
          </w:p>
        </w:tc>
      </w:tr>
      <w:tr w14:paraId="372BA6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BB3ED7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5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F666B1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Diện tích lúa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6E6B099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B4D7DE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650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836D7D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650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4DB260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AAC8D1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14:paraId="52C0F0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09DEB22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382A4B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Diện tích ngô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C919AFE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719B44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1.110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762619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1.110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007BAA8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2DF30C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14:paraId="21B665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86D56DD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848E3C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Sản lượng lương thực có hạt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C02FD20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Tấn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42232B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8.763,0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574278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8.763,0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823E868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34CA92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14:paraId="342B99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77D34A8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477AF9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Trong đó: Lúa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E063BC4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Tấn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30FDFA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3.546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5017328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3.546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14AB9E2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43E573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14:paraId="33B51E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D911D75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D2A1C78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Ngô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4D2CA41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Tấn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958236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5.217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48CF7AE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5.217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5301CF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E8236A2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14:paraId="7CC24B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20053E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6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75739E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Diện tích rau đậu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0591898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611CF3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132,0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3E898F8">
            <w:pPr>
              <w:rPr>
                <w:sz w:val="22"/>
              </w:rPr>
            </w:pPr>
            <w:r>
              <w:rPr>
                <w:sz w:val="22"/>
              </w:rPr>
              <w:t>129,0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D05EBEF">
            <w:pPr>
              <w:rPr>
                <w:sz w:val="22"/>
              </w:rPr>
            </w:pPr>
            <w:r>
              <w:rPr>
                <w:sz w:val="22"/>
              </w:rPr>
              <w:t>97,73%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307629A">
            <w:pPr>
              <w:rPr>
                <w:sz w:val="22"/>
              </w:rPr>
            </w:pPr>
            <w:r>
              <w:rPr>
                <w:sz w:val="22"/>
              </w:rPr>
              <w:t>Lũy kế tuần 43; biểu KT-XH ngày 19/10 là 127,9 ha.</w:t>
            </w:r>
          </w:p>
        </w:tc>
      </w:tr>
      <w:tr w14:paraId="1B9134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DBE12EA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D4EA882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Diện tích cây dược liệu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D3E9693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D5F306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120,0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2DB4D9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65,0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B11A28E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54,17%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AA98A68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Đang triển khai</w:t>
            </w:r>
          </w:p>
        </w:tc>
      </w:tr>
      <w:tr w14:paraId="6A524A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D8E11F1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142958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Diện tích cây ăn quả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E8A6D60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24CA1B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580,0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2C7700D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581,0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D6A846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100,17%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D2B3468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Vượt kế hoạch giao</w:t>
            </w:r>
          </w:p>
        </w:tc>
      </w:tr>
      <w:tr w14:paraId="30A3BF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1A4519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7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733915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Tổng đàn gia súc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DC8574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Con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2020ACD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15.200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68FF8AB">
            <w:pPr>
              <w:rPr>
                <w:sz w:val="22"/>
              </w:rPr>
            </w:pPr>
            <w:r>
              <w:rPr>
                <w:sz w:val="22"/>
              </w:rPr>
              <w:t>13.653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631B5AC">
            <w:pPr>
              <w:rPr>
                <w:sz w:val="22"/>
              </w:rPr>
            </w:pPr>
            <w:r>
              <w:rPr>
                <w:sz w:val="22"/>
              </w:rPr>
              <w:t>89,82%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FB90513">
            <w:pPr>
              <w:rPr>
                <w:sz w:val="22"/>
              </w:rPr>
            </w:pPr>
            <w:r>
              <w:rPr>
                <w:sz w:val="22"/>
              </w:rPr>
              <w:t>Lũy kế tuần 43.</w:t>
            </w:r>
          </w:p>
        </w:tc>
      </w:tr>
      <w:tr w14:paraId="6FD483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FDAA6D4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FD7A0F2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Tổng đàn gia cầm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2EFE271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Con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44F393E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86.000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9FBF391">
            <w:pPr>
              <w:rPr>
                <w:sz w:val="22"/>
              </w:rPr>
            </w:pPr>
            <w:r>
              <w:rPr>
                <w:sz w:val="22"/>
              </w:rPr>
              <w:t>74.693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F008ED9">
            <w:pPr>
              <w:rPr>
                <w:sz w:val="22"/>
              </w:rPr>
            </w:pPr>
            <w:r>
              <w:rPr>
                <w:sz w:val="22"/>
              </w:rPr>
              <w:t>86,85%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4D212F8">
            <w:pPr>
              <w:rPr>
                <w:sz w:val="22"/>
              </w:rPr>
            </w:pPr>
            <w:r>
              <w:rPr>
                <w:sz w:val="22"/>
              </w:rPr>
              <w:t>Lũy kế tuần 43; cần kiểm tra mức tăng đàn giữa tuần 42 và 43.</w:t>
            </w:r>
          </w:p>
        </w:tc>
      </w:tr>
      <w:tr w14:paraId="3137F7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119C9D9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D4A01F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Đàn chó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DB5D9D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Con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485186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638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46723DF">
            <w:pPr>
              <w:rPr>
                <w:sz w:val="22"/>
              </w:rPr>
            </w:pPr>
            <w:r>
              <w:rPr>
                <w:sz w:val="22"/>
              </w:rPr>
              <w:t>618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0E90682">
            <w:pPr>
              <w:rPr>
                <w:sz w:val="22"/>
              </w:rPr>
            </w:pPr>
            <w:r>
              <w:rPr>
                <w:sz w:val="22"/>
              </w:rPr>
              <w:t>96,87%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A7F984C">
            <w:pPr>
              <w:rPr>
                <w:sz w:val="22"/>
              </w:rPr>
            </w:pPr>
            <w:r>
              <w:rPr>
                <w:sz w:val="22"/>
              </w:rPr>
              <w:t>Lũy kế tuần 43.</w:t>
            </w:r>
          </w:p>
        </w:tc>
      </w:tr>
      <w:tr w14:paraId="05C094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BEFD25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8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648B0B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Thịt hơi xuất chuồng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AFC1877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Tấn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2D2A38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1.070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A5D9A26">
            <w:pPr>
              <w:rPr>
                <w:sz w:val="22"/>
              </w:rPr>
            </w:pPr>
            <w:r>
              <w:rPr>
                <w:sz w:val="22"/>
              </w:rPr>
              <w:t>905,1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C2A9B16">
            <w:pPr>
              <w:rPr>
                <w:sz w:val="22"/>
              </w:rPr>
            </w:pPr>
            <w:r>
              <w:rPr>
                <w:sz w:val="22"/>
              </w:rPr>
              <w:t>84,59%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C890051">
            <w:pPr>
              <w:rPr>
                <w:sz w:val="22"/>
              </w:rPr>
            </w:pPr>
            <w:r>
              <w:rPr>
                <w:sz w:val="22"/>
              </w:rPr>
              <w:t>Lũy kế tuần 43.</w:t>
            </w:r>
          </w:p>
        </w:tc>
      </w:tr>
      <w:tr w14:paraId="6C40D0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ABD656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9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E8E65DD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Diện tích nuôi thủy sản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40186D8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8FD464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0,7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F3E1F5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0,7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7F123E8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593CF2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14:paraId="09EF7B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BF683EF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9CB562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Sản lượng thủy sản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E9223ED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Tấn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25538FE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75F0A3F">
            <w:pPr>
              <w:rPr>
                <w:sz w:val="22"/>
              </w:rPr>
            </w:pPr>
            <w:r>
              <w:rPr>
                <w:sz w:val="22"/>
              </w:rPr>
              <w:t>1,35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7610886">
            <w:pPr>
              <w:rPr>
                <w:sz w:val="22"/>
              </w:rPr>
            </w:pPr>
            <w:r>
              <w:rPr>
                <w:sz w:val="22"/>
              </w:rPr>
              <w:t>67,50%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914AC2B">
            <w:pPr>
              <w:rPr>
                <w:sz w:val="22"/>
              </w:rPr>
            </w:pPr>
            <w:r>
              <w:rPr>
                <w:sz w:val="22"/>
              </w:rPr>
              <w:t>Lũy kế tuần 43.</w:t>
            </w:r>
          </w:p>
        </w:tc>
      </w:tr>
      <w:tr w14:paraId="2EF2B4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F8C1A0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A0FB2D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Trồng mới rừng tập trung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CBDD2D3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A62CB42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56,0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29D7AD3">
            <w:pPr>
              <w:rPr>
                <w:sz w:val="22"/>
              </w:rPr>
            </w:pPr>
            <w:r>
              <w:rPr>
                <w:sz w:val="22"/>
              </w:rPr>
              <w:t>48,0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04F74D6">
            <w:pPr>
              <w:rPr>
                <w:sz w:val="22"/>
              </w:rPr>
            </w:pPr>
            <w:r>
              <w:rPr>
                <w:sz w:val="22"/>
              </w:rPr>
              <w:t>85,71%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E09B60A">
            <w:pPr>
              <w:rPr>
                <w:sz w:val="22"/>
              </w:rPr>
            </w:pPr>
            <w:r>
              <w:rPr>
                <w:sz w:val="22"/>
              </w:rPr>
              <w:t>Lũy kế tuần 43; tỷ lệ tính lại từ 48/56 ha.</w:t>
            </w:r>
          </w:p>
        </w:tc>
      </w:tr>
      <w:tr w14:paraId="238D11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CC118EA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DA51E5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Rừng được khoán bảo vệ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1D34560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3BD9B92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2.469,64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C516BE2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2.469,64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58D3E2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7A1F92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14:paraId="3D891E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E1E8B4A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3664FAA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Khoanh nuôi tái sinh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47A2EEA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ha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141F45D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13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47F364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15,4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9A5816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118,46%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22474C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Vượt kế hoạch giao (Chuyển tiếp 2 năm: 10ha; 4 năm: 5,4ha)</w:t>
            </w:r>
          </w:p>
        </w:tc>
      </w:tr>
      <w:tr w14:paraId="645241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6255AD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11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18B5992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Sản phẩm OCOP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AD89C10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Sản phẩm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E854EF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03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774D79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3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F6AC27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A1564AD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14:paraId="004F25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87A504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12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0CE0182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Hộ có nhà tiêu hợp vệ sinh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143818C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0953DC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70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DA0771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80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B77324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114,29%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6778C6D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Vượt kế hoạch giao</w:t>
            </w:r>
          </w:p>
        </w:tc>
      </w:tr>
      <w:tr w14:paraId="794B8E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E23D14D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13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CCC3F42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Dân cư dùng nước hợp vệ sinh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5BE7F50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D5F986E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96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9C967D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96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4CB1A1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F772D2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14:paraId="1D8B91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14E67BD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FB1BBA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Dân số dùng nước sạch đạt chuẩn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B93DE4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1B5D48A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90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A74E38B">
            <w:pPr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1E87835">
            <w:pPr>
              <w:rPr>
                <w:sz w:val="22"/>
              </w:rPr>
            </w:pPr>
            <w:r>
              <w:rPr>
                <w:sz w:val="22"/>
              </w:rPr>
              <w:t>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5F0A0A1">
            <w:pPr>
              <w:rPr>
                <w:sz w:val="22"/>
              </w:rPr>
            </w:pPr>
            <w:r>
              <w:rPr>
                <w:sz w:val="22"/>
              </w:rPr>
              <w:t>Mức giao NQ10 là 90%; biểu KT-XH ghi 9%. Cần đối chiếu nghị quyết gốc và xác nhận cách ghi nhận kết quả.</w:t>
            </w:r>
          </w:p>
        </w:tc>
      </w:tr>
      <w:tr w14:paraId="6C10AE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CB7EEE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14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12C2C6D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Thu gom xử lý rác thải sinh hoạt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C242A4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95B4B2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82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1D939A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82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2F141BE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7F8163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14:paraId="5BFA47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B963142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7D3B10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Hộ phân loại rác tại nguồn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23EEEC8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22C3C6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65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40A991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65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9C95EEE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9824667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14:paraId="2AD14D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71B87E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15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EFD5967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Cấp GCNQSDĐ lần đầu, cấp đổi, cấp lại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7FC43F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Giấy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489D2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51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C7DCAE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40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5F36A2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78,43%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A285F8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tiến độ (Cấp lần đầu: 39; Cấp đổi/lại: 01)</w:t>
            </w:r>
          </w:p>
        </w:tc>
      </w:tr>
      <w:tr w14:paraId="104652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8F42BBE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7D2F66A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Đăng ký biến động đất đai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A0CC8BD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Giấy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74E705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72732F7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19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C70305D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190,00%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C4AD0E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Vượt kế hoạch giao</w:t>
            </w:r>
          </w:p>
        </w:tc>
      </w:tr>
      <w:tr w14:paraId="2F9E8A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5039F7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16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CD0A23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Thu NSNN trên địa bàn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B0C58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Triệu đồng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8D02D6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1.095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6149691">
            <w:pPr>
              <w:rPr>
                <w:sz w:val="22"/>
              </w:rPr>
            </w:pPr>
            <w:r>
              <w:rPr>
                <w:sz w:val="22"/>
              </w:rPr>
              <w:t>3.389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39B0F74">
            <w:pPr>
              <w:rPr>
                <w:sz w:val="22"/>
              </w:rPr>
            </w:pPr>
            <w:r>
              <w:rPr>
                <w:sz w:val="22"/>
              </w:rPr>
              <w:t>309,50%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874CFC7">
            <w:pPr>
              <w:rPr>
                <w:sz w:val="22"/>
              </w:rPr>
            </w:pPr>
            <w:r>
              <w:rPr>
                <w:sz w:val="22"/>
              </w:rPr>
              <w:t>Lũy kế tuần 43, triệu đồng.</w:t>
            </w:r>
          </w:p>
        </w:tc>
      </w:tr>
      <w:tr w14:paraId="0B954D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8E8EF4A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084A4A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Thu ngân sách địa phương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D85D67A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Triệu đồng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EBDE3D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166.776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B79F8B1">
            <w:pPr>
              <w:rPr>
                <w:sz w:val="22"/>
              </w:rPr>
            </w:pPr>
            <w:r>
              <w:rPr>
                <w:sz w:val="22"/>
              </w:rPr>
              <w:t>256.956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FC4F117">
            <w:pPr>
              <w:rPr>
                <w:sz w:val="22"/>
              </w:rPr>
            </w:pPr>
            <w:r>
              <w:rPr>
                <w:sz w:val="22"/>
              </w:rPr>
              <w:t>154,07%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31A9A47">
            <w:pPr>
              <w:rPr>
                <w:sz w:val="22"/>
              </w:rPr>
            </w:pPr>
            <w:r>
              <w:rPr>
                <w:sz w:val="22"/>
              </w:rPr>
              <w:t>Lũy kế tuần 43, triệu đồng; xác nhận dự toán điều chỉnh nếu có.</w:t>
            </w:r>
          </w:p>
        </w:tc>
      </w:tr>
      <w:tr w14:paraId="2918CB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FB71304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38EEF2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Tổng chi ngân sách địa phương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9FC2E94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Triệu đồng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74BFB5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166.776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B5635EA">
            <w:pPr>
              <w:rPr>
                <w:sz w:val="22"/>
              </w:rPr>
            </w:pPr>
            <w:r>
              <w:rPr>
                <w:sz w:val="22"/>
              </w:rPr>
              <w:t>168.321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F457D2D">
            <w:pPr>
              <w:rPr>
                <w:sz w:val="22"/>
              </w:rPr>
            </w:pPr>
            <w:r>
              <w:rPr>
                <w:sz w:val="22"/>
              </w:rPr>
              <w:t>100,93%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8BBE39F">
            <w:pPr>
              <w:rPr>
                <w:sz w:val="22"/>
              </w:rPr>
            </w:pPr>
            <w:r>
              <w:rPr>
                <w:sz w:val="22"/>
              </w:rPr>
              <w:t>So với dự toán 166.776 triệu đồng; cần đối chiếu dự toán điều chỉnh và hạch toán.</w:t>
            </w:r>
          </w:p>
        </w:tc>
      </w:tr>
      <w:tr w14:paraId="1AD906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7C6E60E">
            <w:pPr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  <w:lang w:eastAsia="zh-CN"/>
              </w:rPr>
              <w:t>II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CC74375">
            <w:pPr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  <w:lang w:eastAsia="zh-CN"/>
              </w:rPr>
              <w:t>Chỉ tiêu văn hóa - xã hội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5A06A9F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C12BB39">
            <w:pPr>
              <w:rPr>
                <w:rFonts w:cs="Times New Roman"/>
                <w:sz w:val="22"/>
              </w:rPr>
            </w:pP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5D5A85D">
            <w:pPr>
              <w:rPr>
                <w:rFonts w:cs="Times New Roman"/>
                <w:sz w:val="22"/>
              </w:rPr>
            </w:pP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126FF1E">
            <w:pPr>
              <w:rPr>
                <w:rFonts w:cs="Times New Roman"/>
                <w:sz w:val="22"/>
              </w:rPr>
            </w:pP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1658C93">
            <w:pPr>
              <w:rPr>
                <w:rFonts w:cs="Times New Roman"/>
                <w:sz w:val="22"/>
              </w:rPr>
            </w:pPr>
          </w:p>
        </w:tc>
      </w:tr>
      <w:tr w14:paraId="2B1A5C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EC094A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17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AFBC02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Xã đạt tiêu chí quốc gia về y tế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1D398EB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7BCC5EE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BDA554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C8D22EA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021A3C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Duy trì đạt chuẩn</w:t>
            </w:r>
          </w:p>
        </w:tc>
      </w:tr>
      <w:tr w14:paraId="052D42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CB2EE01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E94F62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SDD trẻ em thể thấp còi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00E5090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4A44AD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&lt;22,95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2986205">
            <w:pPr>
              <w:rPr>
                <w:sz w:val="22"/>
              </w:rPr>
            </w:pPr>
            <w:r>
              <w:rPr>
                <w:sz w:val="22"/>
              </w:rPr>
              <w:t>22,91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1D919E4">
            <w:pPr>
              <w:rPr>
                <w:sz w:val="22"/>
              </w:rPr>
            </w:pPr>
            <w:r>
              <w:rPr>
                <w:sz w:val="22"/>
              </w:rPr>
              <w:t>Đạt ngưỡng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A9481BC">
            <w:pPr>
              <w:rPr>
                <w:sz w:val="22"/>
              </w:rPr>
            </w:pPr>
            <w:r>
              <w:rPr>
                <w:sz w:val="22"/>
              </w:rPr>
              <w:t>Chỉ tiêu tỷ lệ thấp còi dưới 22,95%; không lấy tỷ lệ thực hiện chia cho chỉ tiêu giới hạn.</w:t>
            </w:r>
          </w:p>
        </w:tc>
      </w:tr>
      <w:tr w14:paraId="5F3FF4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59F98EF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8425A8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SDD trẻ em thể nhẹ cân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C085C71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5A62A37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14,48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CE78745">
            <w:pPr>
              <w:rPr>
                <w:sz w:val="22"/>
              </w:rPr>
            </w:pPr>
            <w:r>
              <w:rPr>
                <w:sz w:val="22"/>
              </w:rPr>
              <w:t>14,4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24120D7">
            <w:pPr>
              <w:rPr>
                <w:sz w:val="22"/>
              </w:rPr>
            </w:pPr>
            <w:r>
              <w:rPr>
                <w:sz w:val="22"/>
              </w:rPr>
              <w:t>Đạt ngưỡng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DC8BE15">
            <w:pPr>
              <w:rPr>
                <w:sz w:val="22"/>
              </w:rPr>
            </w:pPr>
            <w:r>
              <w:rPr>
                <w:sz w:val="22"/>
              </w:rPr>
              <w:t>So với ngưỡng 14,48%; tiếp tục theo dõi.</w:t>
            </w:r>
          </w:p>
        </w:tc>
      </w:tr>
      <w:tr w14:paraId="569569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D2601EE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18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65A0BC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Trường đạt chuẩn quốc gia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A079C5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9A8426E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82 (Xã giao 66,7)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8773DF0">
            <w:pPr>
              <w:rPr>
                <w:sz w:val="22"/>
              </w:rPr>
            </w:pPr>
            <w:r>
              <w:rPr>
                <w:sz w:val="22"/>
              </w:rPr>
              <w:t>50,0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15D6A27">
            <w:pPr>
              <w:rPr>
                <w:sz w:val="22"/>
              </w:rPr>
            </w:pPr>
            <w:r>
              <w:rPr>
                <w:sz w:val="22"/>
              </w:rPr>
              <w:t>60,98% so KH 82%; 74,96% so KH xã 66,7%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6B35967">
            <w:pPr>
              <w:rPr>
                <w:sz w:val="22"/>
              </w:rPr>
            </w:pPr>
            <w:r>
              <w:rPr>
                <w:sz w:val="22"/>
              </w:rPr>
              <w:t>Biểu NQ10 ghi 82%; biểu KT-XH ghi 66,7%. Cần xác nhận tỷ lệ được giao.</w:t>
            </w:r>
          </w:p>
        </w:tc>
      </w:tr>
      <w:tr w14:paraId="794422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A2C10C7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19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CD4E11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Chỉ số hạnh phúc người dân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CF2A97C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955DD4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53,4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D6AE6ED">
            <w:pPr>
              <w:rPr>
                <w:sz w:val="22"/>
              </w:rPr>
            </w:pPr>
            <w:r>
              <w:rPr>
                <w:sz w:val="22"/>
              </w:rPr>
              <w:t>50,0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3FCD03E">
            <w:pPr>
              <w:rPr>
                <w:sz w:val="22"/>
              </w:rPr>
            </w:pPr>
            <w:r>
              <w:rPr>
                <w:sz w:val="22"/>
              </w:rPr>
              <w:t>93,63%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E8471E2">
            <w:pPr>
              <w:rPr>
                <w:sz w:val="22"/>
              </w:rPr>
            </w:pPr>
            <w:r>
              <w:rPr>
                <w:sz w:val="22"/>
              </w:rPr>
              <w:t>Theo kế hoạch 53,4% của biểu NQ10. Biểu KT-XH ghi 54,3%, tương ứng 92,08%.</w:t>
            </w:r>
          </w:p>
        </w:tc>
      </w:tr>
      <w:tr w14:paraId="6E2AC8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5186530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4293CBE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Hộ gia đình văn hóa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72834A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F7F1A0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83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626824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Đang cập nhật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D02411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D1D067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Bình xét cuối năm</w:t>
            </w:r>
          </w:p>
        </w:tc>
      </w:tr>
      <w:tr w14:paraId="1EC6C1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F38D98E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DD3FB0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Thôn bản văn hóa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673BF4F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EA2B55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80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0E5E16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Đang cập nhật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753C01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3E5793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Bình xét cuối năm</w:t>
            </w:r>
          </w:p>
        </w:tc>
      </w:tr>
      <w:tr w14:paraId="498A03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647BB3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20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567DE2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Khách du lịch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C170C60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Lượt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D46239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8.000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818B0E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7.850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9C746F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98,13%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36ABCC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tiến độ tốt</w:t>
            </w:r>
          </w:p>
        </w:tc>
      </w:tr>
      <w:tr w14:paraId="7274A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E7A30A1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6D5FE0A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Doanh thu du lịch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01D8227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Tỷ đồng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6B0FC3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24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3B4DDA8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21,14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8D41C7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88,08%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BB8AC0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tiến độ tốt</w:t>
            </w:r>
          </w:p>
        </w:tc>
      </w:tr>
      <w:tr w14:paraId="5D7FC3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0039E1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21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872B13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Tỷ lệ thất nghiệp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FC001B4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9BE4D8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1,7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A6B47A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Đang cập nhật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3D8014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C94C64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Đánh giá cuối năm</w:t>
            </w:r>
          </w:p>
        </w:tc>
      </w:tr>
      <w:tr w14:paraId="26B88D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34CA375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B3E99A8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Lao động được giải quyết việc làm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FB3696E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Người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812995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180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5B394DD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Đang cập nhật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BC6DB22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C79CF3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Đang triển khai</w:t>
            </w:r>
          </w:p>
        </w:tc>
      </w:tr>
      <w:tr w14:paraId="1BEAC1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74B0922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8BF392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Lao động qua đào tạo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9572BC5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43757C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68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B99106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68,0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9AFA432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99E38F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14:paraId="3FE1F8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50144C8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22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8ADBD6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Giảm tỷ lệ nghèo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A1B067F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05CE12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7,15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AA71BC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Đang rà soát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5A88962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4BA6C0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Thực hiện theo đợt điều tra hộ nghèo cuối năm</w:t>
            </w:r>
          </w:p>
        </w:tc>
      </w:tr>
      <w:tr w14:paraId="680D31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22B347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23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A796EA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Tham gia BHXH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2A671FA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E7E44D7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47,9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5E2F4E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47,9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6DF178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54E4A17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14:paraId="6F7A1E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6933AFD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57266F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BHXH bắt buộc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278F65A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6DEE20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40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12A70DD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40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37997F7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45E3608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14:paraId="609407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23C84EE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E65C08D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BHXH tự nguyện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58A92F3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83FE75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7,9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1F926EB">
            <w:pPr>
              <w:rPr>
                <w:sz w:val="22"/>
              </w:rPr>
            </w:pPr>
            <w:r>
              <w:rPr>
                <w:sz w:val="22"/>
              </w:rPr>
              <w:t>6,0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CBE7EC0">
            <w:pPr>
              <w:rPr>
                <w:sz w:val="22"/>
              </w:rPr>
            </w:pPr>
            <w:r>
              <w:rPr>
                <w:sz w:val="22"/>
              </w:rPr>
              <w:t>75,95%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FFB4AFD">
            <w:pPr>
              <w:rPr>
                <w:sz w:val="22"/>
              </w:rPr>
            </w:pPr>
            <w:r>
              <w:rPr>
                <w:sz w:val="22"/>
              </w:rPr>
              <w:t>6/7,9%; tiếp tục vận động BHXH tự nguyện.</w:t>
            </w:r>
          </w:p>
        </w:tc>
      </w:tr>
      <w:tr w14:paraId="6BBEF3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CB0E5E7">
            <w:pPr>
              <w:rPr>
                <w:rFonts w:cs="Times New Roman"/>
                <w:color w:val="0000FF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5A74E2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BHTN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0EE32B4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85A5EC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38,92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0D80200">
            <w:pPr>
              <w:rPr>
                <w:sz w:val="22"/>
              </w:rPr>
            </w:pPr>
            <w:r>
              <w:rPr>
                <w:sz w:val="22"/>
              </w:rPr>
              <w:t>38,92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2BAF8C4">
            <w:pPr>
              <w:rPr>
                <w:sz w:val="22"/>
              </w:rPr>
            </w:pPr>
            <w:r>
              <w:rPr>
                <w:sz w:val="22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93EBC2C">
            <w:pPr>
              <w:rPr>
                <w:sz w:val="22"/>
              </w:rPr>
            </w:pPr>
            <w:r>
              <w:rPr>
                <w:sz w:val="22"/>
              </w:rPr>
              <w:t>Tính theo 38,92/38,92; bản trước ghi 90 không khớp.</w:t>
            </w:r>
          </w:p>
        </w:tc>
      </w:tr>
      <w:tr w14:paraId="1538DC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AEE888B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AAFFC4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Bao phủ BHYT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943F117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D22B33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99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85F69DA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99,0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055838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B16BED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14:paraId="42EBEF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64822A7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24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51FCABE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DVCTT toàn trình đáp ứng yêu cầu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95C00A5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58A955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96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D6243B9">
            <w:pPr>
              <w:rPr>
                <w:sz w:val="22"/>
              </w:rPr>
            </w:pPr>
            <w:r>
              <w:rPr>
                <w:sz w:val="22"/>
              </w:rPr>
              <w:t>70%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E04AF6D">
            <w:pPr>
              <w:rPr>
                <w:sz w:val="22"/>
              </w:rPr>
            </w:pPr>
            <w:r>
              <w:rPr>
                <w:sz w:val="22"/>
              </w:rPr>
              <w:t>72,92%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3130C4D">
            <w:pPr>
              <w:rPr>
                <w:sz w:val="22"/>
              </w:rPr>
            </w:pPr>
            <w:r>
              <w:rPr>
                <w:sz w:val="22"/>
              </w:rPr>
              <w:t>70/96%; biểu trước ghi 85% hoặc 88,5% chưa đúng phép tính.</w:t>
            </w:r>
          </w:p>
        </w:tc>
      </w:tr>
      <w:tr w14:paraId="6D7DBD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9A9E2AD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01E5CC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Hồ sơ giải quyết trực tuyến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5BAA210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953552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85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3174883">
            <w:pPr>
              <w:rPr>
                <w:sz w:val="22"/>
              </w:rPr>
            </w:pPr>
            <w:r>
              <w:rPr>
                <w:sz w:val="22"/>
              </w:rPr>
              <w:t>90%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B6A9DF7">
            <w:pPr>
              <w:rPr>
                <w:sz w:val="22"/>
              </w:rPr>
            </w:pPr>
            <w:r>
              <w:rPr>
                <w:sz w:val="22"/>
              </w:rPr>
              <w:t>105,88%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27FFB53">
            <w:pPr>
              <w:rPr>
                <w:sz w:val="22"/>
              </w:rPr>
            </w:pPr>
            <w:r>
              <w:rPr>
                <w:sz w:val="22"/>
              </w:rPr>
              <w:t>90/85%; vượt mục tiêu.</w:t>
            </w:r>
          </w:p>
        </w:tc>
      </w:tr>
      <w:tr w14:paraId="799351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088F3FC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C940E4D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Người dân sử dụng DVCTT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F7CB684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42E119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90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35A9514">
            <w:pPr>
              <w:rPr>
                <w:sz w:val="22"/>
              </w:rPr>
            </w:pPr>
            <w:r>
              <w:rPr>
                <w:sz w:val="22"/>
              </w:rPr>
              <w:t>46%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C47FAF0">
            <w:pPr>
              <w:rPr>
                <w:sz w:val="22"/>
              </w:rPr>
            </w:pPr>
            <w:r>
              <w:rPr>
                <w:sz w:val="22"/>
              </w:rPr>
              <w:t>51,11%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1FF3C26">
            <w:pPr>
              <w:rPr>
                <w:sz w:val="22"/>
              </w:rPr>
            </w:pPr>
            <w:r>
              <w:rPr>
                <w:sz w:val="22"/>
              </w:rPr>
              <w:t>46/90%, chưa đạt mục tiêu.</w:t>
            </w:r>
          </w:p>
        </w:tc>
      </w:tr>
      <w:tr w14:paraId="14E3C5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21754B2">
            <w:pPr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  <w:lang w:eastAsia="zh-CN"/>
              </w:rPr>
              <w:t>III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DB5BE64">
            <w:pPr>
              <w:rPr>
                <w:rFonts w:cs="Times New Roman"/>
                <w:b/>
                <w:bCs/>
                <w:sz w:val="22"/>
              </w:rPr>
            </w:pPr>
            <w:r>
              <w:rPr>
                <w:rFonts w:cs="Times New Roman"/>
                <w:b/>
                <w:bCs/>
                <w:sz w:val="22"/>
                <w:lang w:eastAsia="zh-CN"/>
              </w:rPr>
              <w:t>Quốc phòng - an ninh, xây dựng Đảng và hệ thống chính trị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4B82EDF">
            <w:pPr>
              <w:jc w:val="center"/>
              <w:rPr>
                <w:rFonts w:cs="Times New Roman"/>
                <w:sz w:val="22"/>
              </w:rPr>
            </w:pP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403EC92">
            <w:pPr>
              <w:rPr>
                <w:rFonts w:cs="Times New Roman"/>
                <w:sz w:val="22"/>
              </w:rPr>
            </w:pP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EBA8F07">
            <w:pPr>
              <w:rPr>
                <w:rFonts w:cs="Times New Roman"/>
                <w:sz w:val="22"/>
              </w:rPr>
            </w:pP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0E30132">
            <w:pPr>
              <w:rPr>
                <w:rFonts w:cs="Times New Roman"/>
                <w:sz w:val="22"/>
              </w:rPr>
            </w:pP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EEFE164">
            <w:pPr>
              <w:rPr>
                <w:rFonts w:cs="Times New Roman"/>
                <w:sz w:val="22"/>
              </w:rPr>
            </w:pPr>
          </w:p>
        </w:tc>
      </w:tr>
      <w:tr w14:paraId="7E84CF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F4F533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25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0FBA4F7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Giải quyết đơn thư đúng hạn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5046301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8CA66B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&gt;90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F49D9B6">
            <w:pPr>
              <w:rPr>
                <w:sz w:val="22"/>
              </w:rPr>
            </w:pPr>
            <w:r>
              <w:rPr>
                <w:sz w:val="22"/>
              </w:rPr>
              <w:t>100%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FEF8B28">
            <w:pPr>
              <w:rPr>
                <w:sz w:val="22"/>
              </w:rPr>
            </w:pPr>
            <w:r>
              <w:rPr>
                <w:sz w:val="22"/>
              </w:rPr>
              <w:t>Đạt yêu cầu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6D74C56">
            <w:pPr>
              <w:rPr>
                <w:sz w:val="22"/>
              </w:rPr>
            </w:pPr>
            <w:r>
              <w:rPr>
                <w:sz w:val="22"/>
              </w:rPr>
              <w:t>Chỉ tiêu &gt;90%, đạt tỷ lệ giải quyết đúng hạn 100%.</w:t>
            </w:r>
          </w:p>
        </w:tc>
      </w:tr>
      <w:tr w14:paraId="58E7FF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54D5EB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26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0A2C3B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Thôn đạt xuất sắc phong trào ANTQ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79AC5FF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C98995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80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C80F21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Đang cập nhật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B1D56C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01EDE3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Đánh giá cuối năm</w:t>
            </w:r>
          </w:p>
        </w:tc>
      </w:tr>
      <w:tr w14:paraId="2FC3AF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3E24BA5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74A7F6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Tỷ lệ giải quyết vụ án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6EE11CF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4D64A8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9E82737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83A17BE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9A253B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Đạt 100% KH</w:t>
            </w:r>
          </w:p>
        </w:tc>
      </w:tr>
      <w:tr w14:paraId="18E733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F67823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27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0A74C4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HTX thành lập mới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7C13312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HTX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5865E2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01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59A3A6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CD6A6EA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04EDCE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Đang làm thủ tục hướng dẫn</w:t>
            </w:r>
          </w:p>
        </w:tc>
      </w:tr>
      <w:tr w14:paraId="4783E2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9E5E8A4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62F1A8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THT thành lập mới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D7E7B8B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THT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1DF534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05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22CA2C7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88A679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7C862BD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Đang vận động triển khai</w:t>
            </w:r>
          </w:p>
        </w:tc>
      </w:tr>
      <w:tr w14:paraId="600ACD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455F17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28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C7FA0D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TCCSĐ hoàn thành tốt nhiệm vụ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348D56A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2F03E3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90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F29445A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Đang đánh giá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3CAC6B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AA8CE0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Đánh giá chất lượng TCCSĐ cuối năm</w:t>
            </w:r>
          </w:p>
        </w:tc>
      </w:tr>
      <w:tr w14:paraId="1355E9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FF24731">
            <w:pPr>
              <w:rPr>
                <w:rFonts w:cs="Times New Roman"/>
                <w:sz w:val="22"/>
              </w:rPr>
            </w:pP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DF25B0C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Chi bộ 4 tốt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9E9FC84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8097E2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32F977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Đang đánh giá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9D15FE3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2BC01F7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Đánh giá cuối năm</w:t>
            </w:r>
          </w:p>
        </w:tc>
      </w:tr>
      <w:tr w14:paraId="6C3A47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5A3A5A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29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939099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Kết nạp đảng viên mới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641B915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Đảng viên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9FDC622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26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A64833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27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757068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103,85%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15B48382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Vượt chỉ tiêu NQ giao</w:t>
            </w:r>
          </w:p>
        </w:tc>
      </w:tr>
      <w:tr w14:paraId="1B5DAA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C07EABD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30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588A0E6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Đảng bộ, chính quyền, đoàn thể HTTNV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6265605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BC012C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≥90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503AA6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Đang đánh giá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026E5A5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-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B9E876B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Đánh giá cuối năm</w:t>
            </w:r>
          </w:p>
        </w:tc>
      </w:tr>
      <w:tr w14:paraId="489FC8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3F4DC247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31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44C28D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Sử dụng sổ tay đảng viên điện tử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C3EA9A1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C059B0A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2984AEB">
            <w:pPr>
              <w:rPr>
                <w:sz w:val="22"/>
              </w:rPr>
            </w:pPr>
            <w:r>
              <w:rPr>
                <w:sz w:val="22"/>
              </w:rPr>
              <w:t>578/753 đảng viên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68E4831">
            <w:pPr>
              <w:rPr>
                <w:sz w:val="22"/>
              </w:rPr>
            </w:pPr>
            <w:r>
              <w:rPr>
                <w:sz w:val="22"/>
              </w:rPr>
              <w:t>76,76%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5852C28">
            <w:pPr>
              <w:rPr>
                <w:sz w:val="22"/>
              </w:rPr>
            </w:pPr>
            <w:r>
              <w:rPr>
                <w:sz w:val="22"/>
              </w:rPr>
              <w:t>Dự thảo có số đảng viên sử dụng 578/753; biểu cũ ghi 100%. Cần xác minh phạm vi đo.</w:t>
            </w:r>
          </w:p>
        </w:tc>
      </w:tr>
      <w:tr w14:paraId="7997A1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1AC4AD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32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48B71D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Chi bộ thực hiện phân cấp hồ sơ đảng viên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D5C23A5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0E8C60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3DB6BAB">
            <w:pPr>
              <w:rPr>
                <w:sz w:val="22"/>
              </w:rPr>
            </w:pPr>
            <w:r>
              <w:rPr>
                <w:sz w:val="22"/>
              </w:rPr>
              <w:t>Chưa có số liệu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C6C7D1A">
            <w:pPr>
              <w:rPr>
                <w:sz w:val="22"/>
              </w:rPr>
            </w:pPr>
            <w:r>
              <w:rPr>
                <w:sz w:val="22"/>
              </w:rPr>
              <w:t>—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6C8CC089">
            <w:pPr>
              <w:rPr>
                <w:sz w:val="22"/>
              </w:rPr>
            </w:pPr>
            <w:r>
              <w:rPr>
                <w:sz w:val="22"/>
              </w:rPr>
              <w:t>Theo nội dung thực hiện sắp xếp, định danh tổ chức đảng; cần rà soát khả năng áp dụng chỉ tiêu.</w:t>
            </w:r>
          </w:p>
        </w:tc>
      </w:tr>
      <w:tr w14:paraId="68D5C4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4" w:type="dxa"/>
            <w:left w:w="15" w:type="dxa"/>
            <w:bottom w:w="14" w:type="dxa"/>
            <w:right w:w="14" w:type="dxa"/>
          </w:tblCellMar>
        </w:tblPrEx>
        <w:tc>
          <w:tcPr>
            <w:tcW w:w="75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34ACCE1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33</w:t>
            </w:r>
          </w:p>
        </w:tc>
        <w:tc>
          <w:tcPr>
            <w:tcW w:w="2682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E92D950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Thu nộp đảng phí trên Cổng DVCQG</w:t>
            </w:r>
          </w:p>
        </w:tc>
        <w:tc>
          <w:tcPr>
            <w:tcW w:w="1983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5C68DE71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%</w:t>
            </w:r>
          </w:p>
        </w:tc>
        <w:tc>
          <w:tcPr>
            <w:tcW w:w="1656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43BCFE9F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  <w:lang w:eastAsia="zh-CN"/>
              </w:rPr>
              <w:t>100</w:t>
            </w:r>
          </w:p>
        </w:tc>
        <w:tc>
          <w:tcPr>
            <w:tcW w:w="1749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7E957999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100</w:t>
            </w:r>
          </w:p>
        </w:tc>
        <w:tc>
          <w:tcPr>
            <w:tcW w:w="206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06B94F84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100%</w:t>
            </w:r>
          </w:p>
        </w:tc>
        <w:tc>
          <w:tcPr>
            <w:tcW w:w="3884" w:type="dxa"/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</w:tcPr>
          <w:p w14:paraId="2493BC9A">
            <w:pPr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Đạt 100%</w:t>
            </w:r>
          </w:p>
        </w:tc>
      </w:tr>
    </w:tbl>
    <w:p w14:paraId="3975EF82">
      <w:pPr>
        <w:spacing w:after="0" w:line="240" w:lineRule="auto"/>
        <w:jc w:val="center"/>
        <w:rPr>
          <w:rFonts w:cs="Times New Roman"/>
          <w:b/>
          <w:bCs/>
          <w:szCs w:val="28"/>
        </w:rPr>
      </w:pPr>
    </w:p>
    <w:p w14:paraId="139CC2D1">
      <w:pPr>
        <w:spacing w:after="0" w:line="240" w:lineRule="auto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-----</w:t>
      </w:r>
    </w:p>
    <w:p w14:paraId="139CC2D8">
      <w:pPr>
        <w:rPr>
          <w:rFonts w:cs="Times New Roman"/>
          <w:szCs w:val="28"/>
          <w:lang w:val="da-DK"/>
        </w:rPr>
      </w:pPr>
    </w:p>
    <w:sectPr>
      <w:headerReference r:id="rId5" w:type="default"/>
      <w:pgSz w:w="16840" w:h="11907" w:orient="landscape"/>
      <w:pgMar w:top="1134" w:right="1134" w:bottom="851" w:left="1134" w:header="567" w:footer="567" w:gutter="0"/>
      <w:cols w:space="720" w:num="1"/>
      <w:titlePg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90561976"/>
    </w:sdtPr>
    <w:sdtContent>
      <w:p w14:paraId="139CC2DD">
        <w:pPr>
          <w:pStyle w:val="1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9</w:t>
        </w:r>
        <w:r>
          <w:fldChar w:fldCharType="end"/>
        </w:r>
      </w:p>
    </w:sdtContent>
  </w:sdt>
  <w:p w14:paraId="139CC2DE">
    <w:pPr>
      <w:pStyle w:val="17"/>
      <w:jc w:val="center"/>
      <w:rPr>
        <w:sz w:val="20"/>
        <w:szCs w:val="20"/>
        <w:lang w:val="vi-V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drawingGridHorizontalSpacing w:val="1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06B"/>
    <w:rsid w:val="00007659"/>
    <w:rsid w:val="000110C4"/>
    <w:rsid w:val="000132DA"/>
    <w:rsid w:val="000171E0"/>
    <w:rsid w:val="00021DCA"/>
    <w:rsid w:val="00021F63"/>
    <w:rsid w:val="000248D4"/>
    <w:rsid w:val="000260F5"/>
    <w:rsid w:val="00027E98"/>
    <w:rsid w:val="00032C80"/>
    <w:rsid w:val="000332A1"/>
    <w:rsid w:val="00036338"/>
    <w:rsid w:val="00036E8E"/>
    <w:rsid w:val="000404D9"/>
    <w:rsid w:val="00042E01"/>
    <w:rsid w:val="00047EAB"/>
    <w:rsid w:val="00050BD5"/>
    <w:rsid w:val="00055D36"/>
    <w:rsid w:val="000562B1"/>
    <w:rsid w:val="00060E1F"/>
    <w:rsid w:val="00063905"/>
    <w:rsid w:val="000643FF"/>
    <w:rsid w:val="000651C8"/>
    <w:rsid w:val="0007041A"/>
    <w:rsid w:val="00070FEF"/>
    <w:rsid w:val="000743E2"/>
    <w:rsid w:val="00075057"/>
    <w:rsid w:val="00075F40"/>
    <w:rsid w:val="000777C4"/>
    <w:rsid w:val="00077AB7"/>
    <w:rsid w:val="00083F05"/>
    <w:rsid w:val="0009088A"/>
    <w:rsid w:val="00091026"/>
    <w:rsid w:val="0009451E"/>
    <w:rsid w:val="00096019"/>
    <w:rsid w:val="000A3C4A"/>
    <w:rsid w:val="000A4D62"/>
    <w:rsid w:val="000A58DF"/>
    <w:rsid w:val="000A5BD6"/>
    <w:rsid w:val="000B0794"/>
    <w:rsid w:val="000B150C"/>
    <w:rsid w:val="000B25EF"/>
    <w:rsid w:val="000B3B48"/>
    <w:rsid w:val="000B51EE"/>
    <w:rsid w:val="000B6688"/>
    <w:rsid w:val="000C259A"/>
    <w:rsid w:val="000D1AE5"/>
    <w:rsid w:val="000D292D"/>
    <w:rsid w:val="000D6E1D"/>
    <w:rsid w:val="000D7F09"/>
    <w:rsid w:val="000E37E9"/>
    <w:rsid w:val="000E6740"/>
    <w:rsid w:val="000F51FB"/>
    <w:rsid w:val="000F73B9"/>
    <w:rsid w:val="001000CB"/>
    <w:rsid w:val="00100117"/>
    <w:rsid w:val="00100221"/>
    <w:rsid w:val="00101506"/>
    <w:rsid w:val="00104695"/>
    <w:rsid w:val="00117258"/>
    <w:rsid w:val="00120FF4"/>
    <w:rsid w:val="00122253"/>
    <w:rsid w:val="00122B37"/>
    <w:rsid w:val="00124B90"/>
    <w:rsid w:val="001256FE"/>
    <w:rsid w:val="00142288"/>
    <w:rsid w:val="00142358"/>
    <w:rsid w:val="00142F37"/>
    <w:rsid w:val="001442ED"/>
    <w:rsid w:val="00150F45"/>
    <w:rsid w:val="00152606"/>
    <w:rsid w:val="001551E2"/>
    <w:rsid w:val="00157484"/>
    <w:rsid w:val="001601A2"/>
    <w:rsid w:val="001609C4"/>
    <w:rsid w:val="00163683"/>
    <w:rsid w:val="00163ADA"/>
    <w:rsid w:val="001650FD"/>
    <w:rsid w:val="001724AA"/>
    <w:rsid w:val="00176221"/>
    <w:rsid w:val="0017622A"/>
    <w:rsid w:val="0017725D"/>
    <w:rsid w:val="001772B5"/>
    <w:rsid w:val="001819BD"/>
    <w:rsid w:val="00183D2F"/>
    <w:rsid w:val="001842E4"/>
    <w:rsid w:val="00195C12"/>
    <w:rsid w:val="001A047C"/>
    <w:rsid w:val="001A114E"/>
    <w:rsid w:val="001A39A5"/>
    <w:rsid w:val="001A40B0"/>
    <w:rsid w:val="001A4617"/>
    <w:rsid w:val="001A5381"/>
    <w:rsid w:val="001A55E8"/>
    <w:rsid w:val="001A58C5"/>
    <w:rsid w:val="001B4159"/>
    <w:rsid w:val="001B50AD"/>
    <w:rsid w:val="001B54E6"/>
    <w:rsid w:val="001B5AC1"/>
    <w:rsid w:val="001B7CD6"/>
    <w:rsid w:val="001C38B3"/>
    <w:rsid w:val="001C62D4"/>
    <w:rsid w:val="001E0D2A"/>
    <w:rsid w:val="001E5FC4"/>
    <w:rsid w:val="002010E8"/>
    <w:rsid w:val="00206FF9"/>
    <w:rsid w:val="00211E88"/>
    <w:rsid w:val="0021232D"/>
    <w:rsid w:val="002202CE"/>
    <w:rsid w:val="00221D69"/>
    <w:rsid w:val="00227489"/>
    <w:rsid w:val="00233564"/>
    <w:rsid w:val="00233B86"/>
    <w:rsid w:val="00235466"/>
    <w:rsid w:val="002367ED"/>
    <w:rsid w:val="00241AA5"/>
    <w:rsid w:val="0024230F"/>
    <w:rsid w:val="00245FD8"/>
    <w:rsid w:val="00246936"/>
    <w:rsid w:val="002527F0"/>
    <w:rsid w:val="0025292D"/>
    <w:rsid w:val="00252E7E"/>
    <w:rsid w:val="002531B1"/>
    <w:rsid w:val="002571F2"/>
    <w:rsid w:val="002622E4"/>
    <w:rsid w:val="00263DEE"/>
    <w:rsid w:val="002649C0"/>
    <w:rsid w:val="002649D6"/>
    <w:rsid w:val="00264A9C"/>
    <w:rsid w:val="00267567"/>
    <w:rsid w:val="0027009B"/>
    <w:rsid w:val="00272281"/>
    <w:rsid w:val="00272EED"/>
    <w:rsid w:val="0027397B"/>
    <w:rsid w:val="0027607B"/>
    <w:rsid w:val="00277FA3"/>
    <w:rsid w:val="00282002"/>
    <w:rsid w:val="00282101"/>
    <w:rsid w:val="00282A87"/>
    <w:rsid w:val="002914D8"/>
    <w:rsid w:val="002922CA"/>
    <w:rsid w:val="002925D7"/>
    <w:rsid w:val="00293233"/>
    <w:rsid w:val="0029689F"/>
    <w:rsid w:val="00296EA1"/>
    <w:rsid w:val="002A44FF"/>
    <w:rsid w:val="002A504D"/>
    <w:rsid w:val="002B4C69"/>
    <w:rsid w:val="002B704B"/>
    <w:rsid w:val="002B7BF0"/>
    <w:rsid w:val="002C4437"/>
    <w:rsid w:val="002C4EDC"/>
    <w:rsid w:val="002C6D48"/>
    <w:rsid w:val="002C70FA"/>
    <w:rsid w:val="002C7A5E"/>
    <w:rsid w:val="002D2CBF"/>
    <w:rsid w:val="002D53ED"/>
    <w:rsid w:val="002D659F"/>
    <w:rsid w:val="002D76FF"/>
    <w:rsid w:val="002E0FC7"/>
    <w:rsid w:val="002E18B0"/>
    <w:rsid w:val="002E3A9C"/>
    <w:rsid w:val="002E6C0B"/>
    <w:rsid w:val="002E6FE3"/>
    <w:rsid w:val="002F072A"/>
    <w:rsid w:val="002F24F3"/>
    <w:rsid w:val="002F4577"/>
    <w:rsid w:val="002F5B9E"/>
    <w:rsid w:val="002F6E11"/>
    <w:rsid w:val="00300743"/>
    <w:rsid w:val="00302A47"/>
    <w:rsid w:val="00303BCE"/>
    <w:rsid w:val="00307BF1"/>
    <w:rsid w:val="0031456F"/>
    <w:rsid w:val="00321E5F"/>
    <w:rsid w:val="003225BD"/>
    <w:rsid w:val="00324DEC"/>
    <w:rsid w:val="00324F16"/>
    <w:rsid w:val="00327E60"/>
    <w:rsid w:val="003339C0"/>
    <w:rsid w:val="00333BD3"/>
    <w:rsid w:val="00333E18"/>
    <w:rsid w:val="00335A6A"/>
    <w:rsid w:val="0033664A"/>
    <w:rsid w:val="00337EE4"/>
    <w:rsid w:val="00345130"/>
    <w:rsid w:val="003455B5"/>
    <w:rsid w:val="00345639"/>
    <w:rsid w:val="00346E3D"/>
    <w:rsid w:val="00353350"/>
    <w:rsid w:val="0035494D"/>
    <w:rsid w:val="003570E1"/>
    <w:rsid w:val="00357BA2"/>
    <w:rsid w:val="00361C37"/>
    <w:rsid w:val="00363270"/>
    <w:rsid w:val="00364AC9"/>
    <w:rsid w:val="003776BD"/>
    <w:rsid w:val="0038175E"/>
    <w:rsid w:val="00383715"/>
    <w:rsid w:val="003845C9"/>
    <w:rsid w:val="003917CC"/>
    <w:rsid w:val="003919BC"/>
    <w:rsid w:val="0039497A"/>
    <w:rsid w:val="003A170A"/>
    <w:rsid w:val="003A2F45"/>
    <w:rsid w:val="003A6DCC"/>
    <w:rsid w:val="003B035A"/>
    <w:rsid w:val="003B794D"/>
    <w:rsid w:val="003C451D"/>
    <w:rsid w:val="003C7197"/>
    <w:rsid w:val="003D512E"/>
    <w:rsid w:val="003D6FD3"/>
    <w:rsid w:val="003E1A3D"/>
    <w:rsid w:val="003E2ACA"/>
    <w:rsid w:val="003E65E4"/>
    <w:rsid w:val="003E75F8"/>
    <w:rsid w:val="003F0061"/>
    <w:rsid w:val="003F16E9"/>
    <w:rsid w:val="003F6574"/>
    <w:rsid w:val="0040133A"/>
    <w:rsid w:val="00406006"/>
    <w:rsid w:val="00407CE5"/>
    <w:rsid w:val="00413F74"/>
    <w:rsid w:val="004144BF"/>
    <w:rsid w:val="00416125"/>
    <w:rsid w:val="00430396"/>
    <w:rsid w:val="004307EE"/>
    <w:rsid w:val="00433381"/>
    <w:rsid w:val="00435B9C"/>
    <w:rsid w:val="0044663A"/>
    <w:rsid w:val="00450290"/>
    <w:rsid w:val="00451EFA"/>
    <w:rsid w:val="004607B2"/>
    <w:rsid w:val="004620C9"/>
    <w:rsid w:val="00463F94"/>
    <w:rsid w:val="0046628F"/>
    <w:rsid w:val="004666D8"/>
    <w:rsid w:val="00475FB8"/>
    <w:rsid w:val="004777C3"/>
    <w:rsid w:val="004842D3"/>
    <w:rsid w:val="004872E6"/>
    <w:rsid w:val="00487EB6"/>
    <w:rsid w:val="00490091"/>
    <w:rsid w:val="00490188"/>
    <w:rsid w:val="00494674"/>
    <w:rsid w:val="00496443"/>
    <w:rsid w:val="004A0813"/>
    <w:rsid w:val="004A7FB8"/>
    <w:rsid w:val="004B31BF"/>
    <w:rsid w:val="004B4331"/>
    <w:rsid w:val="004B48C6"/>
    <w:rsid w:val="004B5F32"/>
    <w:rsid w:val="004B7B56"/>
    <w:rsid w:val="004C0425"/>
    <w:rsid w:val="004C433B"/>
    <w:rsid w:val="004D1AE4"/>
    <w:rsid w:val="004D56BA"/>
    <w:rsid w:val="004E6E59"/>
    <w:rsid w:val="004E7041"/>
    <w:rsid w:val="004F1C26"/>
    <w:rsid w:val="004F1D28"/>
    <w:rsid w:val="004F1E81"/>
    <w:rsid w:val="004F3825"/>
    <w:rsid w:val="004F3BC0"/>
    <w:rsid w:val="005047F0"/>
    <w:rsid w:val="00510722"/>
    <w:rsid w:val="00515844"/>
    <w:rsid w:val="005262C6"/>
    <w:rsid w:val="00526D03"/>
    <w:rsid w:val="005327F6"/>
    <w:rsid w:val="005348DD"/>
    <w:rsid w:val="00536255"/>
    <w:rsid w:val="005376C4"/>
    <w:rsid w:val="0054023D"/>
    <w:rsid w:val="00543DC2"/>
    <w:rsid w:val="00545445"/>
    <w:rsid w:val="005475F6"/>
    <w:rsid w:val="005477B2"/>
    <w:rsid w:val="0055049F"/>
    <w:rsid w:val="00552B10"/>
    <w:rsid w:val="00553AE0"/>
    <w:rsid w:val="00553B2C"/>
    <w:rsid w:val="00554BDE"/>
    <w:rsid w:val="00564425"/>
    <w:rsid w:val="005666FC"/>
    <w:rsid w:val="005671D6"/>
    <w:rsid w:val="00567430"/>
    <w:rsid w:val="00572520"/>
    <w:rsid w:val="005739AB"/>
    <w:rsid w:val="005740F9"/>
    <w:rsid w:val="00575FD4"/>
    <w:rsid w:val="00580747"/>
    <w:rsid w:val="00581471"/>
    <w:rsid w:val="0058278C"/>
    <w:rsid w:val="00584579"/>
    <w:rsid w:val="0058762C"/>
    <w:rsid w:val="0059649F"/>
    <w:rsid w:val="005A34BC"/>
    <w:rsid w:val="005A445C"/>
    <w:rsid w:val="005A786F"/>
    <w:rsid w:val="005B3190"/>
    <w:rsid w:val="005B3922"/>
    <w:rsid w:val="005B746F"/>
    <w:rsid w:val="005C2C2B"/>
    <w:rsid w:val="005C5F64"/>
    <w:rsid w:val="005D1CF9"/>
    <w:rsid w:val="005D1DE3"/>
    <w:rsid w:val="005D3F1C"/>
    <w:rsid w:val="005D5BE7"/>
    <w:rsid w:val="005E266C"/>
    <w:rsid w:val="005E2BCA"/>
    <w:rsid w:val="005E7F28"/>
    <w:rsid w:val="005F33CD"/>
    <w:rsid w:val="005F70B5"/>
    <w:rsid w:val="005F728D"/>
    <w:rsid w:val="005F7839"/>
    <w:rsid w:val="006029A3"/>
    <w:rsid w:val="00603A58"/>
    <w:rsid w:val="00606B86"/>
    <w:rsid w:val="006107E7"/>
    <w:rsid w:val="00610EAA"/>
    <w:rsid w:val="0061147D"/>
    <w:rsid w:val="0061332B"/>
    <w:rsid w:val="00616EBD"/>
    <w:rsid w:val="00623301"/>
    <w:rsid w:val="00625EAF"/>
    <w:rsid w:val="00626B62"/>
    <w:rsid w:val="0063103E"/>
    <w:rsid w:val="00635ED7"/>
    <w:rsid w:val="0064011C"/>
    <w:rsid w:val="00640664"/>
    <w:rsid w:val="00641557"/>
    <w:rsid w:val="0064346F"/>
    <w:rsid w:val="0064568C"/>
    <w:rsid w:val="006471DE"/>
    <w:rsid w:val="00654B33"/>
    <w:rsid w:val="00655C78"/>
    <w:rsid w:val="006623FF"/>
    <w:rsid w:val="00663BF8"/>
    <w:rsid w:val="00666A20"/>
    <w:rsid w:val="00670D4C"/>
    <w:rsid w:val="00672FFC"/>
    <w:rsid w:val="0067431F"/>
    <w:rsid w:val="00674663"/>
    <w:rsid w:val="00696DD1"/>
    <w:rsid w:val="006A0EAB"/>
    <w:rsid w:val="006A1D99"/>
    <w:rsid w:val="006A557A"/>
    <w:rsid w:val="006A727C"/>
    <w:rsid w:val="006B1348"/>
    <w:rsid w:val="006B7302"/>
    <w:rsid w:val="006C0900"/>
    <w:rsid w:val="006C120F"/>
    <w:rsid w:val="006C5ED8"/>
    <w:rsid w:val="006D1936"/>
    <w:rsid w:val="006D2DD2"/>
    <w:rsid w:val="006D36BD"/>
    <w:rsid w:val="006D5E45"/>
    <w:rsid w:val="006E06C7"/>
    <w:rsid w:val="006E1382"/>
    <w:rsid w:val="006E237D"/>
    <w:rsid w:val="006E2C06"/>
    <w:rsid w:val="006E2F0B"/>
    <w:rsid w:val="006E3E7B"/>
    <w:rsid w:val="006E58FA"/>
    <w:rsid w:val="006E7CE2"/>
    <w:rsid w:val="006F088D"/>
    <w:rsid w:val="006F4658"/>
    <w:rsid w:val="006F4C3A"/>
    <w:rsid w:val="00700037"/>
    <w:rsid w:val="00704BE7"/>
    <w:rsid w:val="007079D2"/>
    <w:rsid w:val="00711AAE"/>
    <w:rsid w:val="00711E39"/>
    <w:rsid w:val="0071300A"/>
    <w:rsid w:val="00713DCD"/>
    <w:rsid w:val="00715E93"/>
    <w:rsid w:val="0072072E"/>
    <w:rsid w:val="007213B5"/>
    <w:rsid w:val="00727C6B"/>
    <w:rsid w:val="0073044B"/>
    <w:rsid w:val="0073173A"/>
    <w:rsid w:val="0073418A"/>
    <w:rsid w:val="0073560B"/>
    <w:rsid w:val="00741F60"/>
    <w:rsid w:val="00742250"/>
    <w:rsid w:val="00742923"/>
    <w:rsid w:val="00742D9F"/>
    <w:rsid w:val="00745BB9"/>
    <w:rsid w:val="00753CB5"/>
    <w:rsid w:val="0075603C"/>
    <w:rsid w:val="007626F2"/>
    <w:rsid w:val="007630E0"/>
    <w:rsid w:val="007669DC"/>
    <w:rsid w:val="007672B5"/>
    <w:rsid w:val="0077236C"/>
    <w:rsid w:val="00772506"/>
    <w:rsid w:val="0077632A"/>
    <w:rsid w:val="007816D0"/>
    <w:rsid w:val="00781E13"/>
    <w:rsid w:val="0078297A"/>
    <w:rsid w:val="00783696"/>
    <w:rsid w:val="00787253"/>
    <w:rsid w:val="00791272"/>
    <w:rsid w:val="00791348"/>
    <w:rsid w:val="00791800"/>
    <w:rsid w:val="0079222F"/>
    <w:rsid w:val="00792625"/>
    <w:rsid w:val="00794BF3"/>
    <w:rsid w:val="007A3188"/>
    <w:rsid w:val="007A5072"/>
    <w:rsid w:val="007A606B"/>
    <w:rsid w:val="007B0B04"/>
    <w:rsid w:val="007B1501"/>
    <w:rsid w:val="007B214A"/>
    <w:rsid w:val="007B228D"/>
    <w:rsid w:val="007B52C1"/>
    <w:rsid w:val="007D017B"/>
    <w:rsid w:val="007D026A"/>
    <w:rsid w:val="007D05C1"/>
    <w:rsid w:val="007D23E9"/>
    <w:rsid w:val="007D5E53"/>
    <w:rsid w:val="007E68A1"/>
    <w:rsid w:val="007F0319"/>
    <w:rsid w:val="007F5D5F"/>
    <w:rsid w:val="007F795F"/>
    <w:rsid w:val="00801BB5"/>
    <w:rsid w:val="008040FE"/>
    <w:rsid w:val="0081301C"/>
    <w:rsid w:val="00814F9D"/>
    <w:rsid w:val="00815E77"/>
    <w:rsid w:val="0081679E"/>
    <w:rsid w:val="00817C20"/>
    <w:rsid w:val="00821E02"/>
    <w:rsid w:val="008229E6"/>
    <w:rsid w:val="008247F2"/>
    <w:rsid w:val="00825EB2"/>
    <w:rsid w:val="00826183"/>
    <w:rsid w:val="008275D7"/>
    <w:rsid w:val="00827F45"/>
    <w:rsid w:val="00830614"/>
    <w:rsid w:val="0084059B"/>
    <w:rsid w:val="008410D2"/>
    <w:rsid w:val="0084116E"/>
    <w:rsid w:val="008474BE"/>
    <w:rsid w:val="008502DE"/>
    <w:rsid w:val="00851ABB"/>
    <w:rsid w:val="00857F16"/>
    <w:rsid w:val="00866B40"/>
    <w:rsid w:val="008735C0"/>
    <w:rsid w:val="00875D28"/>
    <w:rsid w:val="00877643"/>
    <w:rsid w:val="00883641"/>
    <w:rsid w:val="00886038"/>
    <w:rsid w:val="0088720B"/>
    <w:rsid w:val="00890050"/>
    <w:rsid w:val="00892DE4"/>
    <w:rsid w:val="008A0333"/>
    <w:rsid w:val="008A23B2"/>
    <w:rsid w:val="008A29CB"/>
    <w:rsid w:val="008A2A98"/>
    <w:rsid w:val="008A2DE3"/>
    <w:rsid w:val="008A44A6"/>
    <w:rsid w:val="008B52A0"/>
    <w:rsid w:val="008B5AFD"/>
    <w:rsid w:val="008B685F"/>
    <w:rsid w:val="008C09ED"/>
    <w:rsid w:val="008C0F45"/>
    <w:rsid w:val="008C24F7"/>
    <w:rsid w:val="008C2DB2"/>
    <w:rsid w:val="008C4C71"/>
    <w:rsid w:val="008C763A"/>
    <w:rsid w:val="008D1FFF"/>
    <w:rsid w:val="008D3473"/>
    <w:rsid w:val="008D3B51"/>
    <w:rsid w:val="008D49B3"/>
    <w:rsid w:val="008D6729"/>
    <w:rsid w:val="008D69CA"/>
    <w:rsid w:val="008D7118"/>
    <w:rsid w:val="008E03AD"/>
    <w:rsid w:val="008E164B"/>
    <w:rsid w:val="008E2424"/>
    <w:rsid w:val="008F14F5"/>
    <w:rsid w:val="008F4C39"/>
    <w:rsid w:val="008F7305"/>
    <w:rsid w:val="0090084C"/>
    <w:rsid w:val="00900868"/>
    <w:rsid w:val="0090139E"/>
    <w:rsid w:val="0090261A"/>
    <w:rsid w:val="0090581F"/>
    <w:rsid w:val="00910A88"/>
    <w:rsid w:val="00912465"/>
    <w:rsid w:val="009204A1"/>
    <w:rsid w:val="00924B81"/>
    <w:rsid w:val="009258AD"/>
    <w:rsid w:val="00925B68"/>
    <w:rsid w:val="00925E12"/>
    <w:rsid w:val="00926205"/>
    <w:rsid w:val="0092778F"/>
    <w:rsid w:val="0093403A"/>
    <w:rsid w:val="009354E1"/>
    <w:rsid w:val="00936FAB"/>
    <w:rsid w:val="00940EDE"/>
    <w:rsid w:val="00942B40"/>
    <w:rsid w:val="00944B92"/>
    <w:rsid w:val="00946688"/>
    <w:rsid w:val="00950BC4"/>
    <w:rsid w:val="00952068"/>
    <w:rsid w:val="009527AA"/>
    <w:rsid w:val="00953B37"/>
    <w:rsid w:val="00954424"/>
    <w:rsid w:val="00954AC4"/>
    <w:rsid w:val="009562FE"/>
    <w:rsid w:val="00961966"/>
    <w:rsid w:val="00966F4F"/>
    <w:rsid w:val="009671D0"/>
    <w:rsid w:val="00970787"/>
    <w:rsid w:val="00973003"/>
    <w:rsid w:val="00973517"/>
    <w:rsid w:val="00973FD2"/>
    <w:rsid w:val="00980C39"/>
    <w:rsid w:val="00981C41"/>
    <w:rsid w:val="00984201"/>
    <w:rsid w:val="00986B47"/>
    <w:rsid w:val="00987668"/>
    <w:rsid w:val="00990B7A"/>
    <w:rsid w:val="00992908"/>
    <w:rsid w:val="00992F0F"/>
    <w:rsid w:val="009930BB"/>
    <w:rsid w:val="00993A0A"/>
    <w:rsid w:val="00994C15"/>
    <w:rsid w:val="00995467"/>
    <w:rsid w:val="009960A3"/>
    <w:rsid w:val="009A20A4"/>
    <w:rsid w:val="009A4BD6"/>
    <w:rsid w:val="009A611D"/>
    <w:rsid w:val="009B527E"/>
    <w:rsid w:val="009C1FEF"/>
    <w:rsid w:val="009C43CD"/>
    <w:rsid w:val="009C6395"/>
    <w:rsid w:val="009C68BC"/>
    <w:rsid w:val="009D0978"/>
    <w:rsid w:val="009D1BDA"/>
    <w:rsid w:val="009D323D"/>
    <w:rsid w:val="009E073A"/>
    <w:rsid w:val="009E077C"/>
    <w:rsid w:val="009E244E"/>
    <w:rsid w:val="009E5C37"/>
    <w:rsid w:val="009E7190"/>
    <w:rsid w:val="009F1301"/>
    <w:rsid w:val="009F42A3"/>
    <w:rsid w:val="00A01A05"/>
    <w:rsid w:val="00A05557"/>
    <w:rsid w:val="00A060B3"/>
    <w:rsid w:val="00A2000C"/>
    <w:rsid w:val="00A226BF"/>
    <w:rsid w:val="00A33755"/>
    <w:rsid w:val="00A40A72"/>
    <w:rsid w:val="00A45547"/>
    <w:rsid w:val="00A455A7"/>
    <w:rsid w:val="00A46DCA"/>
    <w:rsid w:val="00A52592"/>
    <w:rsid w:val="00A56EFE"/>
    <w:rsid w:val="00A65E2E"/>
    <w:rsid w:val="00A67602"/>
    <w:rsid w:val="00A732A1"/>
    <w:rsid w:val="00A82B3B"/>
    <w:rsid w:val="00A8610F"/>
    <w:rsid w:val="00A86C91"/>
    <w:rsid w:val="00A90273"/>
    <w:rsid w:val="00A902E2"/>
    <w:rsid w:val="00A92FEF"/>
    <w:rsid w:val="00A97115"/>
    <w:rsid w:val="00A97BD0"/>
    <w:rsid w:val="00AA1508"/>
    <w:rsid w:val="00AA3525"/>
    <w:rsid w:val="00AB6650"/>
    <w:rsid w:val="00AB7AF7"/>
    <w:rsid w:val="00AC5B89"/>
    <w:rsid w:val="00AC7F07"/>
    <w:rsid w:val="00AD24B2"/>
    <w:rsid w:val="00AE26BF"/>
    <w:rsid w:val="00AE4096"/>
    <w:rsid w:val="00AF3C7A"/>
    <w:rsid w:val="00AF49CE"/>
    <w:rsid w:val="00AF4C81"/>
    <w:rsid w:val="00B003B4"/>
    <w:rsid w:val="00B0097B"/>
    <w:rsid w:val="00B1251A"/>
    <w:rsid w:val="00B129B4"/>
    <w:rsid w:val="00B1425B"/>
    <w:rsid w:val="00B1528A"/>
    <w:rsid w:val="00B205CF"/>
    <w:rsid w:val="00B3145F"/>
    <w:rsid w:val="00B335BD"/>
    <w:rsid w:val="00B33749"/>
    <w:rsid w:val="00B33D40"/>
    <w:rsid w:val="00B33FDB"/>
    <w:rsid w:val="00B34EA4"/>
    <w:rsid w:val="00B35754"/>
    <w:rsid w:val="00B43DC7"/>
    <w:rsid w:val="00B46D37"/>
    <w:rsid w:val="00B47432"/>
    <w:rsid w:val="00B50DDF"/>
    <w:rsid w:val="00B57896"/>
    <w:rsid w:val="00B6440A"/>
    <w:rsid w:val="00B66307"/>
    <w:rsid w:val="00B665E8"/>
    <w:rsid w:val="00B670CD"/>
    <w:rsid w:val="00B67301"/>
    <w:rsid w:val="00B72EAE"/>
    <w:rsid w:val="00B7413F"/>
    <w:rsid w:val="00B75BF4"/>
    <w:rsid w:val="00B76DD7"/>
    <w:rsid w:val="00B80066"/>
    <w:rsid w:val="00B80F3C"/>
    <w:rsid w:val="00B81877"/>
    <w:rsid w:val="00B84EE4"/>
    <w:rsid w:val="00B86E94"/>
    <w:rsid w:val="00B91D70"/>
    <w:rsid w:val="00B946EC"/>
    <w:rsid w:val="00B94CC5"/>
    <w:rsid w:val="00B97232"/>
    <w:rsid w:val="00BA02DD"/>
    <w:rsid w:val="00BA35E9"/>
    <w:rsid w:val="00BB04F9"/>
    <w:rsid w:val="00BB0730"/>
    <w:rsid w:val="00BB1840"/>
    <w:rsid w:val="00BB19C6"/>
    <w:rsid w:val="00BB3AD2"/>
    <w:rsid w:val="00BC748E"/>
    <w:rsid w:val="00BD2366"/>
    <w:rsid w:val="00BD3EEE"/>
    <w:rsid w:val="00BD4155"/>
    <w:rsid w:val="00BD4A97"/>
    <w:rsid w:val="00BD4C77"/>
    <w:rsid w:val="00BD5478"/>
    <w:rsid w:val="00BD55D4"/>
    <w:rsid w:val="00BD68EF"/>
    <w:rsid w:val="00BE337E"/>
    <w:rsid w:val="00BE4069"/>
    <w:rsid w:val="00BE4FCB"/>
    <w:rsid w:val="00BF10BF"/>
    <w:rsid w:val="00BF1496"/>
    <w:rsid w:val="00BF1CFE"/>
    <w:rsid w:val="00BF26D0"/>
    <w:rsid w:val="00BF5587"/>
    <w:rsid w:val="00BF6E22"/>
    <w:rsid w:val="00BF73B8"/>
    <w:rsid w:val="00C05E5E"/>
    <w:rsid w:val="00C06441"/>
    <w:rsid w:val="00C067F9"/>
    <w:rsid w:val="00C07176"/>
    <w:rsid w:val="00C1045B"/>
    <w:rsid w:val="00C143AE"/>
    <w:rsid w:val="00C1490F"/>
    <w:rsid w:val="00C26BA3"/>
    <w:rsid w:val="00C33DA4"/>
    <w:rsid w:val="00C35BC9"/>
    <w:rsid w:val="00C3657A"/>
    <w:rsid w:val="00C410D4"/>
    <w:rsid w:val="00C434DC"/>
    <w:rsid w:val="00C4472E"/>
    <w:rsid w:val="00C46B45"/>
    <w:rsid w:val="00C47E22"/>
    <w:rsid w:val="00C52D75"/>
    <w:rsid w:val="00C531BD"/>
    <w:rsid w:val="00C542BF"/>
    <w:rsid w:val="00C542DB"/>
    <w:rsid w:val="00C5797F"/>
    <w:rsid w:val="00C57A40"/>
    <w:rsid w:val="00C6039B"/>
    <w:rsid w:val="00C630FC"/>
    <w:rsid w:val="00C71602"/>
    <w:rsid w:val="00C73497"/>
    <w:rsid w:val="00C77BC8"/>
    <w:rsid w:val="00C77C32"/>
    <w:rsid w:val="00C81AFA"/>
    <w:rsid w:val="00C82A73"/>
    <w:rsid w:val="00C82C77"/>
    <w:rsid w:val="00C83E00"/>
    <w:rsid w:val="00C86A2E"/>
    <w:rsid w:val="00C916C9"/>
    <w:rsid w:val="00CA2351"/>
    <w:rsid w:val="00CA2DEB"/>
    <w:rsid w:val="00CA399E"/>
    <w:rsid w:val="00CA4669"/>
    <w:rsid w:val="00CA5B31"/>
    <w:rsid w:val="00CB5944"/>
    <w:rsid w:val="00CB6258"/>
    <w:rsid w:val="00CC2642"/>
    <w:rsid w:val="00CC41CF"/>
    <w:rsid w:val="00CC7090"/>
    <w:rsid w:val="00CC72CA"/>
    <w:rsid w:val="00CD346B"/>
    <w:rsid w:val="00CD49CC"/>
    <w:rsid w:val="00CE3E88"/>
    <w:rsid w:val="00CE4CF9"/>
    <w:rsid w:val="00CE6E14"/>
    <w:rsid w:val="00CE7C17"/>
    <w:rsid w:val="00CF0AC7"/>
    <w:rsid w:val="00CF26CD"/>
    <w:rsid w:val="00D0039F"/>
    <w:rsid w:val="00D04DA6"/>
    <w:rsid w:val="00D0607A"/>
    <w:rsid w:val="00D06F7D"/>
    <w:rsid w:val="00D10FAB"/>
    <w:rsid w:val="00D11E89"/>
    <w:rsid w:val="00D12F7F"/>
    <w:rsid w:val="00D1337E"/>
    <w:rsid w:val="00D1371D"/>
    <w:rsid w:val="00D21474"/>
    <w:rsid w:val="00D24EDE"/>
    <w:rsid w:val="00D2643D"/>
    <w:rsid w:val="00D33EEE"/>
    <w:rsid w:val="00D353C0"/>
    <w:rsid w:val="00D40E11"/>
    <w:rsid w:val="00D4210B"/>
    <w:rsid w:val="00D426C0"/>
    <w:rsid w:val="00D469DB"/>
    <w:rsid w:val="00D4710B"/>
    <w:rsid w:val="00D539A2"/>
    <w:rsid w:val="00D539C5"/>
    <w:rsid w:val="00D54E37"/>
    <w:rsid w:val="00D57E31"/>
    <w:rsid w:val="00D62140"/>
    <w:rsid w:val="00D621B8"/>
    <w:rsid w:val="00D651D9"/>
    <w:rsid w:val="00D710BF"/>
    <w:rsid w:val="00D713AB"/>
    <w:rsid w:val="00D74CFA"/>
    <w:rsid w:val="00D85027"/>
    <w:rsid w:val="00D87FED"/>
    <w:rsid w:val="00D95D73"/>
    <w:rsid w:val="00D9794D"/>
    <w:rsid w:val="00DA3513"/>
    <w:rsid w:val="00DA5AD2"/>
    <w:rsid w:val="00DA7866"/>
    <w:rsid w:val="00DB0948"/>
    <w:rsid w:val="00DB261E"/>
    <w:rsid w:val="00DB2755"/>
    <w:rsid w:val="00DB4170"/>
    <w:rsid w:val="00DB6C5B"/>
    <w:rsid w:val="00DB7539"/>
    <w:rsid w:val="00DC5FE0"/>
    <w:rsid w:val="00DD22A1"/>
    <w:rsid w:val="00DD3673"/>
    <w:rsid w:val="00DD3783"/>
    <w:rsid w:val="00DD4B1C"/>
    <w:rsid w:val="00DD62C1"/>
    <w:rsid w:val="00DE2A0F"/>
    <w:rsid w:val="00E10F87"/>
    <w:rsid w:val="00E11F17"/>
    <w:rsid w:val="00E13BF2"/>
    <w:rsid w:val="00E14A1D"/>
    <w:rsid w:val="00E16838"/>
    <w:rsid w:val="00E24970"/>
    <w:rsid w:val="00E273C1"/>
    <w:rsid w:val="00E27935"/>
    <w:rsid w:val="00E320C0"/>
    <w:rsid w:val="00E4312D"/>
    <w:rsid w:val="00E4337F"/>
    <w:rsid w:val="00E441AF"/>
    <w:rsid w:val="00E46072"/>
    <w:rsid w:val="00E53BDF"/>
    <w:rsid w:val="00E53E48"/>
    <w:rsid w:val="00E630B7"/>
    <w:rsid w:val="00E635F1"/>
    <w:rsid w:val="00E66294"/>
    <w:rsid w:val="00E72512"/>
    <w:rsid w:val="00E84B3C"/>
    <w:rsid w:val="00E8517A"/>
    <w:rsid w:val="00E93106"/>
    <w:rsid w:val="00E9403A"/>
    <w:rsid w:val="00EA1ECA"/>
    <w:rsid w:val="00EA23EB"/>
    <w:rsid w:val="00EA38CE"/>
    <w:rsid w:val="00EA4927"/>
    <w:rsid w:val="00EA4D26"/>
    <w:rsid w:val="00EA69BB"/>
    <w:rsid w:val="00EA6C5D"/>
    <w:rsid w:val="00EB46B3"/>
    <w:rsid w:val="00EC1AFE"/>
    <w:rsid w:val="00EC467E"/>
    <w:rsid w:val="00EC707C"/>
    <w:rsid w:val="00ED0C31"/>
    <w:rsid w:val="00ED1DBA"/>
    <w:rsid w:val="00ED2429"/>
    <w:rsid w:val="00ED3246"/>
    <w:rsid w:val="00ED3B87"/>
    <w:rsid w:val="00ED7889"/>
    <w:rsid w:val="00EE6A68"/>
    <w:rsid w:val="00EE752A"/>
    <w:rsid w:val="00F0151F"/>
    <w:rsid w:val="00F04A2E"/>
    <w:rsid w:val="00F06712"/>
    <w:rsid w:val="00F129FA"/>
    <w:rsid w:val="00F146FC"/>
    <w:rsid w:val="00F14BB8"/>
    <w:rsid w:val="00F3253A"/>
    <w:rsid w:val="00F3455A"/>
    <w:rsid w:val="00F42729"/>
    <w:rsid w:val="00F5175B"/>
    <w:rsid w:val="00F51982"/>
    <w:rsid w:val="00F51D74"/>
    <w:rsid w:val="00F52D93"/>
    <w:rsid w:val="00F53415"/>
    <w:rsid w:val="00F556C1"/>
    <w:rsid w:val="00F55F3F"/>
    <w:rsid w:val="00F56A5C"/>
    <w:rsid w:val="00F60DC5"/>
    <w:rsid w:val="00F611A3"/>
    <w:rsid w:val="00F623BB"/>
    <w:rsid w:val="00F63229"/>
    <w:rsid w:val="00F7504F"/>
    <w:rsid w:val="00F77517"/>
    <w:rsid w:val="00F815D3"/>
    <w:rsid w:val="00F81C80"/>
    <w:rsid w:val="00F878F1"/>
    <w:rsid w:val="00F91397"/>
    <w:rsid w:val="00F92B08"/>
    <w:rsid w:val="00F968A0"/>
    <w:rsid w:val="00FA4168"/>
    <w:rsid w:val="00FA7D9E"/>
    <w:rsid w:val="00FB0BBD"/>
    <w:rsid w:val="00FB2EAC"/>
    <w:rsid w:val="00FB3AE2"/>
    <w:rsid w:val="00FB78C6"/>
    <w:rsid w:val="00FD0A4B"/>
    <w:rsid w:val="00FD3EA4"/>
    <w:rsid w:val="00FE5CD5"/>
    <w:rsid w:val="00FF3390"/>
    <w:rsid w:val="00FF6033"/>
    <w:rsid w:val="02FA0C5D"/>
    <w:rsid w:val="05773CB2"/>
    <w:rsid w:val="15A17DDA"/>
    <w:rsid w:val="1BA47E6A"/>
    <w:rsid w:val="1F4C1766"/>
    <w:rsid w:val="252075FA"/>
    <w:rsid w:val="314D62F2"/>
    <w:rsid w:val="365F2075"/>
    <w:rsid w:val="36F46A2D"/>
    <w:rsid w:val="3CC13DBB"/>
    <w:rsid w:val="3CCB10E1"/>
    <w:rsid w:val="416874A2"/>
    <w:rsid w:val="42AE06E1"/>
    <w:rsid w:val="55123A6A"/>
    <w:rsid w:val="5A384A12"/>
    <w:rsid w:val="5A582D49"/>
    <w:rsid w:val="5CFF06AF"/>
    <w:rsid w:val="5F7F4000"/>
    <w:rsid w:val="741E7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99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Theme="minorHAnsi" w:cstheme="minorBidi"/>
      <w:sz w:val="28"/>
      <w:szCs w:val="22"/>
      <w:lang w:val="en-US" w:eastAsia="en-US" w:bidi="ar-SA"/>
    </w:rPr>
  </w:style>
  <w:style w:type="paragraph" w:styleId="2">
    <w:name w:val="heading 1"/>
    <w:basedOn w:val="1"/>
    <w:next w:val="1"/>
    <w:link w:val="22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24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2F5597" w:themeColor="accent1" w:themeShade="BF"/>
      <w:szCs w:val="28"/>
    </w:rPr>
  </w:style>
  <w:style w:type="paragraph" w:styleId="5">
    <w:name w:val="heading 4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6"/>
    <w:semiHidden/>
    <w:unhideWhenUsed/>
    <w:qFormat/>
    <w:uiPriority w:val="9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8"/>
    <w:semiHidden/>
    <w:unhideWhenUsed/>
    <w:qFormat/>
    <w:uiPriority w:val="9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30"/>
    <w:semiHidden/>
    <w:unhideWhenUsed/>
    <w:qFormat/>
    <w:uiPriority w:val="9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footer"/>
    <w:basedOn w:val="1"/>
    <w:link w:val="44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14">
    <w:name w:val="footnote reference"/>
    <w:link w:val="15"/>
    <w:qFormat/>
    <w:uiPriority w:val="99"/>
    <w:rPr>
      <w:vertAlign w:val="superscript"/>
    </w:rPr>
  </w:style>
  <w:style w:type="paragraph" w:customStyle="1" w:styleId="15">
    <w:name w:val="Footnote Char Char Char"/>
    <w:basedOn w:val="1"/>
    <w:link w:val="14"/>
    <w:qFormat/>
    <w:uiPriority w:val="99"/>
    <w:pPr>
      <w:spacing w:line="240" w:lineRule="exact"/>
    </w:pPr>
    <w:rPr>
      <w:kern w:val="2"/>
      <w:sz w:val="24"/>
      <w:vertAlign w:val="superscript"/>
      <w14:ligatures w14:val="standardContextual"/>
    </w:rPr>
  </w:style>
  <w:style w:type="paragraph" w:styleId="16">
    <w:name w:val="footnote text"/>
    <w:basedOn w:val="1"/>
    <w:link w:val="41"/>
    <w:qFormat/>
    <w:uiPriority w:val="99"/>
    <w:pPr>
      <w:spacing w:after="0" w:line="240" w:lineRule="auto"/>
    </w:pPr>
    <w:rPr>
      <w:rFonts w:eastAsia="Times New Roman" w:cs="Times New Roman"/>
      <w:sz w:val="20"/>
      <w:szCs w:val="20"/>
    </w:rPr>
  </w:style>
  <w:style w:type="paragraph" w:styleId="17">
    <w:name w:val="header"/>
    <w:basedOn w:val="1"/>
    <w:link w:val="40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8">
    <w:name w:val="Normal (Web)"/>
    <w:basedOn w:val="1"/>
    <w:link w:val="43"/>
    <w:unhideWhenUsed/>
    <w:qFormat/>
    <w:uiPriority w:val="9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19">
    <w:name w:val="Strong"/>
    <w:basedOn w:val="11"/>
    <w:qFormat/>
    <w:uiPriority w:val="22"/>
    <w:rPr>
      <w:b/>
      <w:bCs/>
    </w:rPr>
  </w:style>
  <w:style w:type="paragraph" w:styleId="20">
    <w:name w:val="Subtitle"/>
    <w:basedOn w:val="1"/>
    <w:next w:val="1"/>
    <w:link w:val="32"/>
    <w:qFormat/>
    <w:uiPriority w:val="11"/>
    <w:rPr>
      <w:rFonts w:asciiTheme="minorHAnsi" w:hAnsiTheme="minorHAnsi" w:eastAsiaTheme="majorEastAsia" w:cstheme="majorBidi"/>
      <w:color w:val="595959" w:themeColor="text1" w:themeTint="A6"/>
      <w:spacing w:val="15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1">
    <w:name w:val="Title"/>
    <w:basedOn w:val="1"/>
    <w:next w:val="1"/>
    <w:link w:val="31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2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3">
    <w:name w:val="Heading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4">
    <w:name w:val="Heading 3 Char"/>
    <w:basedOn w:val="11"/>
    <w:link w:val="4"/>
    <w:semiHidden/>
    <w:qFormat/>
    <w:uiPriority w:val="9"/>
    <w:rPr>
      <w:rFonts w:asciiTheme="minorHAnsi" w:hAnsiTheme="minorHAnsi" w:eastAsiaTheme="majorEastAsia" w:cstheme="majorBidi"/>
      <w:color w:val="2F5597" w:themeColor="accent1" w:themeShade="BF"/>
      <w:sz w:val="28"/>
      <w:szCs w:val="28"/>
    </w:rPr>
  </w:style>
  <w:style w:type="character" w:customStyle="1" w:styleId="25">
    <w:name w:val="Heading 4 Char"/>
    <w:basedOn w:val="11"/>
    <w:link w:val="5"/>
    <w:semiHidden/>
    <w:qFormat/>
    <w:uiPriority w:val="9"/>
    <w:rPr>
      <w:rFonts w:asciiTheme="minorHAnsi" w:hAnsiTheme="minorHAnsi" w:eastAsiaTheme="majorEastAsia" w:cstheme="majorBidi"/>
      <w:i/>
      <w:iCs/>
      <w:color w:val="2F5597" w:themeColor="accent1" w:themeShade="BF"/>
    </w:rPr>
  </w:style>
  <w:style w:type="character" w:customStyle="1" w:styleId="26">
    <w:name w:val="Heading 5 Char"/>
    <w:basedOn w:val="11"/>
    <w:link w:val="6"/>
    <w:semiHidden/>
    <w:qFormat/>
    <w:uiPriority w:val="9"/>
    <w:rPr>
      <w:rFonts w:asciiTheme="minorHAnsi" w:hAnsiTheme="minorHAnsi" w:eastAsiaTheme="majorEastAsia" w:cstheme="majorBidi"/>
      <w:color w:val="2F5597" w:themeColor="accent1" w:themeShade="BF"/>
    </w:rPr>
  </w:style>
  <w:style w:type="character" w:customStyle="1" w:styleId="27">
    <w:name w:val="Heading 6 Char"/>
    <w:basedOn w:val="11"/>
    <w:link w:val="7"/>
    <w:semiHidden/>
    <w:qFormat/>
    <w:uiPriority w:val="9"/>
    <w:rPr>
      <w:rFonts w:asciiTheme="minorHAnsi" w:hAnsiTheme="min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Heading 7 Char"/>
    <w:basedOn w:val="11"/>
    <w:link w:val="8"/>
    <w:semiHidden/>
    <w:qFormat/>
    <w:uiPriority w:val="9"/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Heading 8 Char"/>
    <w:basedOn w:val="11"/>
    <w:link w:val="9"/>
    <w:semiHidden/>
    <w:qFormat/>
    <w:uiPriority w:val="9"/>
    <w:rPr>
      <w:rFonts w:asciiTheme="minorHAnsi" w:hAnsiTheme="minorHAnsi"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0">
    <w:name w:val="Heading 9 Char"/>
    <w:basedOn w:val="11"/>
    <w:link w:val="10"/>
    <w:semiHidden/>
    <w:qFormat/>
    <w:uiPriority w:val="9"/>
    <w:rPr>
      <w:rFonts w:asciiTheme="minorHAnsi" w:hAnsiTheme="minorHAnsi"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1">
    <w:name w:val="Title Char"/>
    <w:basedOn w:val="11"/>
    <w:link w:val="21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2">
    <w:name w:val="Subtitle Char"/>
    <w:basedOn w:val="11"/>
    <w:link w:val="20"/>
    <w:qFormat/>
    <w:uiPriority w:val="11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3">
    <w:name w:val="Quote"/>
    <w:basedOn w:val="1"/>
    <w:next w:val="1"/>
    <w:link w:val="34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4">
    <w:name w:val="Quote Char"/>
    <w:basedOn w:val="11"/>
    <w:link w:val="33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5">
    <w:name w:val="List Paragraph"/>
    <w:basedOn w:val="1"/>
    <w:qFormat/>
    <w:uiPriority w:val="34"/>
    <w:pPr>
      <w:ind w:left="720"/>
      <w:contextualSpacing/>
    </w:pPr>
  </w:style>
  <w:style w:type="character" w:customStyle="1" w:styleId="36">
    <w:name w:val="Intense Emphasis1"/>
    <w:basedOn w:val="11"/>
    <w:qFormat/>
    <w:uiPriority w:val="21"/>
    <w:rPr>
      <w:i/>
      <w:iCs/>
      <w:color w:val="2F5597" w:themeColor="accent1" w:themeShade="BF"/>
    </w:rPr>
  </w:style>
  <w:style w:type="paragraph" w:styleId="37">
    <w:name w:val="Intense Quote"/>
    <w:basedOn w:val="1"/>
    <w:next w:val="1"/>
    <w:link w:val="38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8">
    <w:name w:val="Intense Quote Char"/>
    <w:basedOn w:val="11"/>
    <w:link w:val="37"/>
    <w:qFormat/>
    <w:uiPriority w:val="30"/>
    <w:rPr>
      <w:i/>
      <w:iCs/>
      <w:color w:val="2F5597" w:themeColor="accent1" w:themeShade="BF"/>
    </w:rPr>
  </w:style>
  <w:style w:type="character" w:customStyle="1" w:styleId="39">
    <w:name w:val="Intense Reference1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40">
    <w:name w:val="Header Char"/>
    <w:basedOn w:val="11"/>
    <w:link w:val="17"/>
    <w:qFormat/>
    <w:uiPriority w:val="99"/>
    <w:rPr>
      <w:kern w:val="0"/>
      <w:sz w:val="28"/>
      <w14:ligatures w14:val="none"/>
    </w:rPr>
  </w:style>
  <w:style w:type="character" w:customStyle="1" w:styleId="41">
    <w:name w:val="Footnote Text Char"/>
    <w:basedOn w:val="11"/>
    <w:link w:val="16"/>
    <w:qFormat/>
    <w:uiPriority w:val="99"/>
    <w:rPr>
      <w:rFonts w:eastAsia="Times New Roman" w:cs="Times New Roman"/>
      <w:kern w:val="0"/>
      <w:sz w:val="20"/>
      <w:szCs w:val="20"/>
      <w14:ligatures w14:val="none"/>
    </w:rPr>
  </w:style>
  <w:style w:type="character" w:customStyle="1" w:styleId="42">
    <w:name w:val="fontstyle01"/>
    <w:qFormat/>
    <w:uiPriority w:val="0"/>
    <w:rPr>
      <w:rFonts w:hint="default" w:ascii="TimesNewRomanPSMT" w:hAnsi="TimesNewRomanPSMT"/>
      <w:color w:val="000000"/>
      <w:sz w:val="28"/>
      <w:szCs w:val="28"/>
    </w:rPr>
  </w:style>
  <w:style w:type="character" w:customStyle="1" w:styleId="43">
    <w:name w:val="Normal (Web) Char"/>
    <w:link w:val="18"/>
    <w:qFormat/>
    <w:locked/>
    <w:uiPriority w:val="99"/>
    <w:rPr>
      <w:rFonts w:eastAsia="Times New Roman" w:cs="Times New Roman"/>
      <w:kern w:val="0"/>
      <w:szCs w:val="24"/>
      <w14:ligatures w14:val="none"/>
    </w:rPr>
  </w:style>
  <w:style w:type="character" w:customStyle="1" w:styleId="44">
    <w:name w:val="Footer Char"/>
    <w:basedOn w:val="11"/>
    <w:link w:val="13"/>
    <w:qFormat/>
    <w:uiPriority w:val="99"/>
    <w:rPr>
      <w:kern w:val="0"/>
      <w:sz w:val="28"/>
      <w14:ligatures w14:val="none"/>
    </w:rPr>
  </w:style>
  <w:style w:type="character" w:customStyle="1" w:styleId="45">
    <w:name w:val="form-control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770DA2-34BC-477A-9651-01859DC941C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1211</Words>
  <Characters>4197</Characters>
  <Lines>39</Lines>
  <Paragraphs>11</Paragraphs>
  <TotalTime>1</TotalTime>
  <ScaleCrop>false</ScaleCrop>
  <LinksUpToDate>false</LinksUpToDate>
  <CharactersWithSpaces>4970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2026-06-15T04:21:00Z</dcterms:created>
  <dc:creator>WIN 10</dc:creator>
  <cp:lastModifiedBy>gia sung</cp:lastModifiedBy>
  <dcterms:modified xsi:type="dcterms:W3CDTF">2026-10-25T10:23:52Z</dcterms:modified>
  <cp:revision>102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eyJoZGlkIjoiYzZkNzQ4ZWFiZmQ4NTRhOWRkZTk3YTMwMjlmMmZhYmUiLCJ1c2VySWQiOiIxMzkxNzkzMTY0NzkwIn0=</vt:lpwstr>
  </property>
  <property fmtid="{D5CDD505-2E9C-101B-9397-08002B2CF9AE}" pid="3" name="KSOProductBuildVer">
    <vt:lpwstr>1033-12.1.0.29162</vt:lpwstr>
  </property>
  <property fmtid="{D5CDD505-2E9C-101B-9397-08002B2CF9AE}" pid="4" name="ICV">
    <vt:lpwstr>9B4A8FBD3440415D82E82AE8E145B70E_12</vt:lpwstr>
  </property>
</Properties>
</file>