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88" w:type="dxa"/>
        <w:jc w:val="center"/>
        <w:tblLook w:val="01E0" w:firstRow="1" w:lastRow="1" w:firstColumn="1" w:lastColumn="1" w:noHBand="0" w:noVBand="0"/>
      </w:tblPr>
      <w:tblGrid>
        <w:gridCol w:w="4479"/>
        <w:gridCol w:w="5209"/>
      </w:tblGrid>
      <w:tr w:rsidR="00142288" w:rsidRPr="00F60A7A" w14:paraId="3AAC229E" w14:textId="77777777" w:rsidTr="009F5C3F">
        <w:trPr>
          <w:trHeight w:val="1237"/>
          <w:jc w:val="center"/>
        </w:trPr>
        <w:tc>
          <w:tcPr>
            <w:tcW w:w="4479" w:type="dxa"/>
          </w:tcPr>
          <w:p w14:paraId="41798D98" w14:textId="77777777" w:rsidR="008C0F45" w:rsidRPr="00F60A7A" w:rsidRDefault="008C0F45" w:rsidP="00F60A7A">
            <w:pPr>
              <w:widowControl w:val="0"/>
              <w:spacing w:after="0" w:line="240" w:lineRule="auto"/>
              <w:ind w:right="-430"/>
              <w:jc w:val="center"/>
              <w:rPr>
                <w:rFonts w:cs="Times New Roman"/>
                <w:szCs w:val="28"/>
              </w:rPr>
            </w:pPr>
            <w:r w:rsidRPr="00F60A7A">
              <w:rPr>
                <w:rFonts w:cs="Times New Roman"/>
                <w:szCs w:val="28"/>
              </w:rPr>
              <w:t>ĐẢNG BỘ TỈNH LÀO CAI</w:t>
            </w:r>
          </w:p>
          <w:p w14:paraId="6F39E478" w14:textId="77777777" w:rsidR="008C0F45" w:rsidRPr="00F60A7A" w:rsidRDefault="008C0F45" w:rsidP="00F60A7A">
            <w:pPr>
              <w:widowControl w:val="0"/>
              <w:spacing w:after="0" w:line="240" w:lineRule="auto"/>
              <w:ind w:right="-430"/>
              <w:jc w:val="center"/>
              <w:rPr>
                <w:rFonts w:cs="Times New Roman"/>
                <w:b/>
                <w:szCs w:val="28"/>
              </w:rPr>
            </w:pPr>
            <w:r w:rsidRPr="00F60A7A">
              <w:rPr>
                <w:rFonts w:cs="Times New Roman"/>
                <w:b/>
                <w:szCs w:val="28"/>
              </w:rPr>
              <w:t>ĐẢNG ỦY XÃ LÙNG PHÌNH</w:t>
            </w:r>
          </w:p>
          <w:p w14:paraId="1AFED126" w14:textId="77777777" w:rsidR="008C0F45" w:rsidRPr="00F60A7A" w:rsidRDefault="008C0F45" w:rsidP="00F60A7A">
            <w:pPr>
              <w:widowControl w:val="0"/>
              <w:spacing w:after="0" w:line="240" w:lineRule="auto"/>
              <w:rPr>
                <w:rFonts w:cs="Times New Roman"/>
                <w:b/>
                <w:szCs w:val="28"/>
              </w:rPr>
            </w:pPr>
            <w:r w:rsidRPr="00F60A7A">
              <w:rPr>
                <w:rFonts w:cs="Times New Roman"/>
                <w:b/>
                <w:szCs w:val="28"/>
              </w:rPr>
              <w:t xml:space="preserve">                              *</w:t>
            </w:r>
          </w:p>
          <w:p w14:paraId="3CAA5487" w14:textId="77777777" w:rsidR="008C0F45" w:rsidRPr="00F60A7A" w:rsidRDefault="008C0F45" w:rsidP="00F60A7A">
            <w:pPr>
              <w:widowControl w:val="0"/>
              <w:spacing w:after="0" w:line="240" w:lineRule="auto"/>
              <w:ind w:firstLine="567"/>
              <w:rPr>
                <w:rFonts w:cs="Times New Roman"/>
                <w:bCs/>
                <w:szCs w:val="28"/>
              </w:rPr>
            </w:pPr>
            <w:r w:rsidRPr="00F60A7A">
              <w:rPr>
                <w:rFonts w:cs="Times New Roman"/>
                <w:bCs/>
                <w:i/>
                <w:szCs w:val="28"/>
              </w:rPr>
              <w:t xml:space="preserve">            </w:t>
            </w:r>
            <w:r w:rsidRPr="00F60A7A">
              <w:rPr>
                <w:rFonts w:cs="Times New Roman"/>
                <w:bCs/>
                <w:szCs w:val="28"/>
              </w:rPr>
              <w:t>Số        -BC/ĐU</w:t>
            </w:r>
          </w:p>
        </w:tc>
        <w:tc>
          <w:tcPr>
            <w:tcW w:w="5209" w:type="dxa"/>
          </w:tcPr>
          <w:p w14:paraId="6D79A1F2" w14:textId="77777777" w:rsidR="008C0F45" w:rsidRPr="00F60A7A" w:rsidRDefault="008C0F45" w:rsidP="00F60A7A">
            <w:pPr>
              <w:widowControl w:val="0"/>
              <w:spacing w:after="0" w:line="240" w:lineRule="auto"/>
              <w:ind w:firstLine="567"/>
              <w:jc w:val="center"/>
              <w:rPr>
                <w:rFonts w:cs="Times New Roman"/>
                <w:b/>
                <w:sz w:val="30"/>
                <w:szCs w:val="30"/>
                <w:lang w:val="vi-VN"/>
              </w:rPr>
            </w:pPr>
            <w:r w:rsidRPr="00F60A7A">
              <w:rPr>
                <w:rFonts w:cs="Times New Roman"/>
                <w:b/>
                <w:szCs w:val="28"/>
              </w:rPr>
              <w:t xml:space="preserve"> </w:t>
            </w:r>
            <w:r w:rsidRPr="00F60A7A">
              <w:rPr>
                <w:rFonts w:cs="Times New Roman"/>
                <w:b/>
                <w:sz w:val="30"/>
                <w:szCs w:val="30"/>
                <w:lang w:val="vi-VN"/>
              </w:rPr>
              <w:t>ĐẢNG CỘNG SẢN VIỆT NAM</w:t>
            </w:r>
          </w:p>
          <w:p w14:paraId="6E46B81F" w14:textId="77777777" w:rsidR="008C0F45" w:rsidRPr="00F60A7A" w:rsidRDefault="008C0F45" w:rsidP="00F60A7A">
            <w:pPr>
              <w:widowControl w:val="0"/>
              <w:spacing w:after="0" w:line="240" w:lineRule="auto"/>
              <w:ind w:firstLine="567"/>
              <w:jc w:val="center"/>
              <w:rPr>
                <w:rFonts w:cs="Times New Roman"/>
                <w:i/>
                <w:szCs w:val="28"/>
                <w:lang w:val="vi-VN"/>
              </w:rPr>
            </w:pPr>
            <w:r w:rsidRPr="00F60A7A">
              <w:rPr>
                <w:rFonts w:cs="Times New Roman"/>
                <w:i/>
                <w:noProof/>
                <w:szCs w:val="28"/>
              </w:rPr>
              <mc:AlternateContent>
                <mc:Choice Requires="wps">
                  <w:drawing>
                    <wp:anchor distT="0" distB="0" distL="114300" distR="114300" simplePos="0" relativeHeight="251659264" behindDoc="0" locked="0" layoutInCell="1" allowOverlap="1" wp14:anchorId="1B823DA2" wp14:editId="1D018DA0">
                      <wp:simplePos x="0" y="0"/>
                      <wp:positionH relativeFrom="column">
                        <wp:posOffset>480695</wp:posOffset>
                      </wp:positionH>
                      <wp:positionV relativeFrom="paragraph">
                        <wp:posOffset>23586</wp:posOffset>
                      </wp:positionV>
                      <wp:extent cx="2628900" cy="8164"/>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2628900" cy="81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4CA280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85pt,1.85pt" to="244.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" strokecolor="black [3200]" strokeweight=".5pt">
                      <v:stroke joinstyle="miter"/>
                    </v:line>
                  </w:pict>
                </mc:Fallback>
              </mc:AlternateContent>
            </w:r>
          </w:p>
          <w:p w14:paraId="2A127D2A" w14:textId="1A42117E" w:rsidR="008C0F45" w:rsidRPr="00F60A7A" w:rsidRDefault="008C0F45" w:rsidP="00F60A7A">
            <w:pPr>
              <w:widowControl w:val="0"/>
              <w:spacing w:after="0" w:line="240" w:lineRule="auto"/>
              <w:rPr>
                <w:rFonts w:cs="Times New Roman"/>
                <w:i/>
                <w:szCs w:val="28"/>
              </w:rPr>
            </w:pPr>
            <w:r w:rsidRPr="00F60A7A">
              <w:rPr>
                <w:rFonts w:cs="Times New Roman"/>
                <w:i/>
                <w:szCs w:val="28"/>
              </w:rPr>
              <w:t xml:space="preserve">    Lùng Phình</w:t>
            </w:r>
            <w:r w:rsidRPr="00F60A7A">
              <w:rPr>
                <w:rFonts w:cs="Times New Roman"/>
                <w:i/>
                <w:szCs w:val="28"/>
                <w:lang w:val="vi-VN"/>
              </w:rPr>
              <w:t>, ngày</w:t>
            </w:r>
            <w:r w:rsidR="009F6DD9">
              <w:rPr>
                <w:rFonts w:cs="Times New Roman"/>
                <w:i/>
                <w:szCs w:val="28"/>
              </w:rPr>
              <w:t xml:space="preserve"> </w:t>
            </w:r>
            <w:r w:rsidRPr="00F60A7A">
              <w:rPr>
                <w:rFonts w:cs="Times New Roman"/>
                <w:i/>
                <w:szCs w:val="28"/>
              </w:rPr>
              <w:t xml:space="preserve">   </w:t>
            </w:r>
            <w:r w:rsidRPr="00F60A7A">
              <w:rPr>
                <w:rFonts w:cs="Times New Roman"/>
                <w:i/>
                <w:szCs w:val="28"/>
                <w:lang w:val="vi-VN"/>
              </w:rPr>
              <w:t xml:space="preserve">tháng </w:t>
            </w:r>
            <w:r w:rsidRPr="00F60A7A">
              <w:rPr>
                <w:rFonts w:cs="Times New Roman"/>
                <w:i/>
                <w:szCs w:val="28"/>
              </w:rPr>
              <w:t>5</w:t>
            </w:r>
            <w:r w:rsidRPr="00F60A7A">
              <w:rPr>
                <w:rFonts w:cs="Times New Roman"/>
                <w:i/>
                <w:szCs w:val="28"/>
                <w:lang w:val="vi-VN"/>
              </w:rPr>
              <w:t xml:space="preserve"> năm 202</w:t>
            </w:r>
            <w:r w:rsidRPr="00F60A7A">
              <w:rPr>
                <w:rFonts w:cs="Times New Roman"/>
                <w:i/>
                <w:szCs w:val="28"/>
              </w:rPr>
              <w:t>6</w:t>
            </w:r>
          </w:p>
          <w:p w14:paraId="2258907F" w14:textId="77777777" w:rsidR="008C0F45" w:rsidRPr="00F60A7A" w:rsidRDefault="008C0F45" w:rsidP="00F60A7A">
            <w:pPr>
              <w:widowControl w:val="0"/>
              <w:spacing w:after="0" w:line="240" w:lineRule="auto"/>
              <w:ind w:firstLine="567"/>
              <w:jc w:val="center"/>
              <w:rPr>
                <w:rFonts w:cs="Times New Roman"/>
                <w:b/>
                <w:bCs/>
                <w:szCs w:val="28"/>
              </w:rPr>
            </w:pPr>
          </w:p>
        </w:tc>
      </w:tr>
    </w:tbl>
    <w:p w14:paraId="78B8D000" w14:textId="54C6CE07" w:rsidR="008C0F45" w:rsidRPr="00F60A7A" w:rsidRDefault="008C0F45" w:rsidP="007524EF">
      <w:pPr>
        <w:widowControl w:val="0"/>
        <w:spacing w:after="0" w:line="240" w:lineRule="auto"/>
        <w:rPr>
          <w:rFonts w:cs="Times New Roman"/>
          <w:b/>
          <w:iCs/>
          <w:szCs w:val="28"/>
        </w:rPr>
      </w:pPr>
    </w:p>
    <w:p w14:paraId="6FD240A6" w14:textId="77777777" w:rsidR="00981C41" w:rsidRPr="00CD5210" w:rsidRDefault="00981C41" w:rsidP="00F60A7A">
      <w:pPr>
        <w:spacing w:after="0" w:line="240" w:lineRule="auto"/>
        <w:jc w:val="center"/>
        <w:rPr>
          <w:rFonts w:cs="Times New Roman"/>
          <w:b/>
          <w:bCs/>
          <w:szCs w:val="28"/>
        </w:rPr>
      </w:pPr>
      <w:r w:rsidRPr="00CD5210">
        <w:rPr>
          <w:rFonts w:cs="Times New Roman"/>
          <w:b/>
          <w:bCs/>
          <w:szCs w:val="28"/>
        </w:rPr>
        <w:t>BÁO CÁO</w:t>
      </w:r>
    </w:p>
    <w:p w14:paraId="3666DF2A" w14:textId="1C974133" w:rsidR="00516E5F" w:rsidRPr="00CD5210" w:rsidRDefault="00516E5F" w:rsidP="00F60A7A">
      <w:pPr>
        <w:spacing w:after="0" w:line="240" w:lineRule="auto"/>
        <w:ind w:left="360" w:right="356" w:hanging="10"/>
        <w:jc w:val="center"/>
        <w:rPr>
          <w:rFonts w:cs="Times New Roman"/>
          <w:b/>
          <w:szCs w:val="28"/>
        </w:rPr>
      </w:pPr>
      <w:proofErr w:type="gramStart"/>
      <w:r w:rsidRPr="00CD5210">
        <w:rPr>
          <w:rFonts w:cs="Times New Roman"/>
          <w:b/>
          <w:szCs w:val="28"/>
        </w:rPr>
        <w:t>kết</w:t>
      </w:r>
      <w:proofErr w:type="gramEnd"/>
      <w:r w:rsidRPr="00CD5210">
        <w:rPr>
          <w:rFonts w:cs="Times New Roman"/>
          <w:b/>
          <w:szCs w:val="28"/>
        </w:rPr>
        <w:t xml:space="preserve"> quả hoạt động của Thường trực </w:t>
      </w:r>
      <w:r w:rsidRPr="00CD5210">
        <w:rPr>
          <w:rFonts w:cs="Times New Roman"/>
          <w:b/>
          <w:szCs w:val="28"/>
        </w:rPr>
        <w:t>Đảng</w:t>
      </w:r>
      <w:r w:rsidRPr="00CD5210">
        <w:rPr>
          <w:rFonts w:cs="Times New Roman"/>
          <w:b/>
          <w:szCs w:val="28"/>
        </w:rPr>
        <w:t xml:space="preserve"> ủy trong thời gian  giữa hai kỳ họp của Ban Thường vụ</w:t>
      </w:r>
      <w:r w:rsidRPr="00CD5210">
        <w:rPr>
          <w:rFonts w:cs="Times New Roman"/>
          <w:b/>
          <w:szCs w:val="28"/>
        </w:rPr>
        <w:t xml:space="preserve"> Đảng</w:t>
      </w:r>
      <w:r w:rsidRPr="00CD5210">
        <w:rPr>
          <w:rFonts w:cs="Times New Roman"/>
          <w:b/>
          <w:szCs w:val="28"/>
        </w:rPr>
        <w:t xml:space="preserve"> ủy </w:t>
      </w:r>
    </w:p>
    <w:p w14:paraId="704F9CFB" w14:textId="0CE9681F" w:rsidR="00D10FAB" w:rsidRPr="00CD5210" w:rsidRDefault="00981C41" w:rsidP="00F60A7A">
      <w:pPr>
        <w:spacing w:after="0" w:line="240" w:lineRule="auto"/>
        <w:jc w:val="center"/>
        <w:rPr>
          <w:rFonts w:cs="Times New Roman"/>
          <w:b/>
          <w:bCs/>
          <w:szCs w:val="28"/>
        </w:rPr>
      </w:pPr>
      <w:r w:rsidRPr="00CD5210">
        <w:rPr>
          <w:rFonts w:cs="Times New Roman"/>
          <w:b/>
          <w:bCs/>
          <w:szCs w:val="28"/>
        </w:rPr>
        <w:t>-----</w:t>
      </w:r>
    </w:p>
    <w:p w14:paraId="68F7C433" w14:textId="77777777" w:rsidR="00516E5F" w:rsidRPr="00CD5210" w:rsidRDefault="00516E5F" w:rsidP="00F60A7A">
      <w:pPr>
        <w:spacing w:after="0" w:line="240" w:lineRule="auto"/>
        <w:ind w:firstLine="720"/>
        <w:jc w:val="both"/>
        <w:rPr>
          <w:rFonts w:cs="Times New Roman"/>
          <w:b/>
          <w:szCs w:val="28"/>
        </w:rPr>
      </w:pPr>
      <w:r w:rsidRPr="00CD5210">
        <w:rPr>
          <w:rFonts w:cs="Times New Roman"/>
          <w:b/>
          <w:szCs w:val="28"/>
        </w:rPr>
        <w:t xml:space="preserve">I. VỀ TỔ CHỨC HỘI NGHỊ, BUỔI LÀM VIỆC VÀ THỰC HIỆN QUY ĐỊNH VỀ NẮM TÌNH HÌNH CƠ SỞ </w:t>
      </w:r>
    </w:p>
    <w:p w14:paraId="5F81C299" w14:textId="71ACF2AD" w:rsidR="00516E5F" w:rsidRPr="00CD5210" w:rsidRDefault="00516E5F" w:rsidP="00F60A7A">
      <w:pPr>
        <w:spacing w:after="0" w:line="240" w:lineRule="auto"/>
        <w:ind w:firstLine="720"/>
        <w:jc w:val="both"/>
        <w:rPr>
          <w:rFonts w:cs="Times New Roman"/>
          <w:szCs w:val="28"/>
        </w:rPr>
      </w:pPr>
      <w:r w:rsidRPr="00CD5210">
        <w:rPr>
          <w:rFonts w:cs="Times New Roman"/>
          <w:b/>
          <w:szCs w:val="28"/>
        </w:rPr>
        <w:t>1.</w:t>
      </w:r>
      <w:r w:rsidRPr="00CD5210">
        <w:rPr>
          <w:rFonts w:cs="Times New Roman"/>
          <w:szCs w:val="28"/>
        </w:rPr>
        <w:t xml:space="preserve"> </w:t>
      </w:r>
      <w:r w:rsidRPr="00CD5210">
        <w:rPr>
          <w:rFonts w:cs="Times New Roman"/>
          <w:b/>
          <w:szCs w:val="28"/>
        </w:rPr>
        <w:t>Tổ chức các hội nghị, buổi làm việc</w:t>
      </w:r>
      <w:r w:rsidRPr="00CD5210">
        <w:rPr>
          <w:rFonts w:cs="Times New Roman"/>
          <w:szCs w:val="28"/>
        </w:rPr>
        <w:t xml:space="preserve"> </w:t>
      </w:r>
    </w:p>
    <w:p w14:paraId="7F0F2A09" w14:textId="5E643FCF" w:rsidR="00CD5210" w:rsidRPr="00CD5210" w:rsidRDefault="00CD5210" w:rsidP="00F60A7A">
      <w:pPr>
        <w:spacing w:after="0" w:line="240" w:lineRule="auto"/>
        <w:ind w:firstLine="720"/>
        <w:jc w:val="both"/>
        <w:rPr>
          <w:rFonts w:cs="Times New Roman"/>
          <w:szCs w:val="28"/>
        </w:rPr>
      </w:pPr>
      <w:r w:rsidRPr="00CD5210">
        <w:rPr>
          <w:rFonts w:cs="Times New Roman"/>
          <w:szCs w:val="28"/>
        </w:rPr>
        <w:t>Từ sau phiên họp lần thứ 12 của Ban Thường vụ Đảng ủy (ngày 24/4/2026) đến nay, Thường trực Đảng ủy đã tổ chức 09 hội nghị, cuộc họp và buổi làm việc chuyên đề theo chương trình công tác; trọng tâm gồm: Hội nghị giao ban Thường trực Đảng ủy, HĐND, UBND xã; Hội nghị tiếp xúc cử tri trực tuyến sau Kỳ họp thứ nhất Quốc hội khóa XVI; Hội nghị công tác nội chính, phòng chống tham nhũng, lãng phí, tiêu cực và cải cách tư pháp tháng 5 năm 2026, triển khai nhiệm vụ tháng 6 năm 2026; Hội nghị làm việc giữa Thường trực Đảng ủy với Ban Xây dựng Đảng xã Lùng Phình; làm việc với Chi bộ Y tế về triển khai Kế hoạch số 40-KH/ĐU ngày 05/11/2025 thực hiện Nghị quyết số 72-NQ/TW ngày 09/9/2025 của Bộ Chính trị về một số giải pháp đột phá tăng cường bảo vệ, chăm sóc và nâng cao sức khỏe Nhân dân; dự khai mạc huấn luyện dân quân năm 2026 theo kế hoạch.</w:t>
      </w:r>
    </w:p>
    <w:p w14:paraId="46F0C470" w14:textId="788C8B81" w:rsidR="00CD5210" w:rsidRPr="00CD5210" w:rsidRDefault="00CD5210" w:rsidP="00F60A7A">
      <w:pPr>
        <w:spacing w:after="0" w:line="240" w:lineRule="auto"/>
        <w:ind w:firstLine="720"/>
        <w:jc w:val="both"/>
        <w:rPr>
          <w:rFonts w:cs="Times New Roman"/>
          <w:szCs w:val="28"/>
        </w:rPr>
      </w:pPr>
      <w:r w:rsidRPr="00CD5210">
        <w:rPr>
          <w:rFonts w:cs="Times New Roman"/>
          <w:szCs w:val="28"/>
        </w:rPr>
        <w:t>Thường trực Đảng ủy tập trung lãnh đạo, chỉ đạo hoàn thiện Báo cáo kết quả thực hiện nhiệm vụ chính trị năm 2025, kết quả thực hiện nhiệm vụ 4 tháng đầu năm 2026, phương hướng, nhiệm vụ thời gian tới phục vụ Đoàn công tác của đồng chí Bí thư Tỉnh ủy làm việc tại địa phương; đồng thời tăng cường công tác kiểm tra, giám sát, đôn đốc thực hiện nhiệm vụ tại cơ sở</w:t>
      </w:r>
    </w:p>
    <w:p w14:paraId="42D0CA06" w14:textId="284552B0" w:rsidR="00CD5210" w:rsidRPr="00CD5210" w:rsidRDefault="00E21C91" w:rsidP="00F60A7A">
      <w:pPr>
        <w:spacing w:after="0" w:line="240" w:lineRule="auto"/>
        <w:ind w:left="-15" w:right="3" w:firstLine="723"/>
        <w:jc w:val="both"/>
        <w:rPr>
          <w:rFonts w:cs="Times New Roman"/>
          <w:b/>
          <w:szCs w:val="28"/>
        </w:rPr>
      </w:pPr>
      <w:r w:rsidRPr="00CD5210">
        <w:rPr>
          <w:rFonts w:cs="Times New Roman"/>
          <w:b/>
          <w:szCs w:val="28"/>
        </w:rPr>
        <w:t>2. Về nắm tình hình cơ sở</w:t>
      </w:r>
    </w:p>
    <w:p w14:paraId="11CDB6F1" w14:textId="77777777" w:rsidR="00CD5210" w:rsidRPr="00CD5210" w:rsidRDefault="00CD5210" w:rsidP="00F60A7A">
      <w:pPr>
        <w:spacing w:after="0" w:line="240" w:lineRule="auto"/>
        <w:ind w:firstLine="708"/>
        <w:jc w:val="both"/>
        <w:rPr>
          <w:rFonts w:cs="Times New Roman"/>
          <w:szCs w:val="28"/>
        </w:rPr>
      </w:pPr>
      <w:r w:rsidRPr="00CD5210">
        <w:rPr>
          <w:rFonts w:cs="Times New Roman"/>
          <w:szCs w:val="28"/>
        </w:rPr>
        <w:t>Hằng tuần, các đồng chí Thường trực Đảng ủy đã chủ động kiểm tra, đôn đốc, nắm chắc tình hình tại các thôn, cơ quan, đơn vị để kịp thời lãnh đạo, chỉ đạo giải quyết những khó khăn, vướng mắc phát sinh; tổ chức tiếp công dân định kỳ theo quy định.</w:t>
      </w:r>
    </w:p>
    <w:p w14:paraId="5FB820D9" w14:textId="77777777" w:rsidR="00CD5210" w:rsidRPr="00CD5210" w:rsidRDefault="00E21C91" w:rsidP="00CD5210">
      <w:pPr>
        <w:spacing w:after="0" w:line="240" w:lineRule="auto"/>
        <w:ind w:firstLine="708"/>
        <w:jc w:val="both"/>
        <w:rPr>
          <w:rFonts w:cs="Times New Roman"/>
          <w:b/>
          <w:szCs w:val="28"/>
        </w:rPr>
      </w:pPr>
      <w:r w:rsidRPr="00CD5210">
        <w:rPr>
          <w:rFonts w:cs="Times New Roman"/>
          <w:b/>
          <w:szCs w:val="28"/>
        </w:rPr>
        <w:t xml:space="preserve">II. MỘT SỐ NỘI DUNG, ĐỊNH HƯỚNG LỚN TRÊN CÁC LĨNH VỰC THƯỜNG TRỰC </w:t>
      </w:r>
      <w:r w:rsidRPr="00CD5210">
        <w:rPr>
          <w:rFonts w:cs="Times New Roman"/>
          <w:b/>
          <w:szCs w:val="28"/>
        </w:rPr>
        <w:t>ĐẢNG</w:t>
      </w:r>
      <w:r w:rsidRPr="00CD5210">
        <w:rPr>
          <w:rFonts w:cs="Times New Roman"/>
          <w:b/>
          <w:szCs w:val="28"/>
        </w:rPr>
        <w:t xml:space="preserve"> ỦY ĐÃ CHO CHỦ TRƯƠNG </w:t>
      </w:r>
    </w:p>
    <w:p w14:paraId="0F732390" w14:textId="77777777" w:rsidR="00CD5210" w:rsidRPr="00CD5210" w:rsidRDefault="00CD5210" w:rsidP="00CD5210">
      <w:pPr>
        <w:spacing w:after="0" w:line="240" w:lineRule="auto"/>
        <w:ind w:firstLine="708"/>
        <w:jc w:val="both"/>
        <w:rPr>
          <w:rFonts w:cs="Times New Roman"/>
          <w:szCs w:val="28"/>
        </w:rPr>
      </w:pPr>
      <w:r w:rsidRPr="00CD5210">
        <w:rPr>
          <w:rFonts w:cs="Times New Roman"/>
          <w:szCs w:val="28"/>
        </w:rPr>
        <w:t>T</w:t>
      </w:r>
      <w:r w:rsidRPr="00CD5210">
        <w:rPr>
          <w:rFonts w:cs="Times New Roman"/>
          <w:szCs w:val="28"/>
        </w:rPr>
        <w:t>rong tháng, Thường trực Đảng ủy đã cho ý kiến đối với 06 nội dung trọng tâm gồm: giải pháp tuyên truyền và tổ chức đối thoại với Nhân dân thôn Lùng Phình về phương án sắp xếp Trường PTDTBT TH Lùng Phình từ năm học 2026 – 2027; kiện toàn Ban Giám đốc Trạm Y tế xã; phương án sơ bộ sắp xếp thôn, bản theo Nghị quyết số 105/NQ-CP ngày 08/4/2026 của Chính phủ; kế hoạch tổ chức Lễ cúng rừng năm 2026; tiếp nhận 03 viên chức khuyến nông; kế hoạch trồng cây cải tạo cảnh quan Quốc lộ 4E.</w:t>
      </w:r>
    </w:p>
    <w:p w14:paraId="2F8AEC89" w14:textId="3959B22A" w:rsidR="00CD5210" w:rsidRPr="00CD5210" w:rsidRDefault="00CD5210" w:rsidP="00CD5210">
      <w:pPr>
        <w:spacing w:after="0" w:line="240" w:lineRule="auto"/>
        <w:ind w:firstLine="708"/>
        <w:jc w:val="both"/>
        <w:rPr>
          <w:rFonts w:cs="Times New Roman"/>
          <w:szCs w:val="28"/>
        </w:rPr>
      </w:pPr>
      <w:r w:rsidRPr="00CD5210">
        <w:rPr>
          <w:rFonts w:cs="Times New Roman"/>
          <w:szCs w:val="28"/>
        </w:rPr>
        <w:t xml:space="preserve">Công tác phối hợp giữa Thường trực Đảng ủy, HĐND, UBND, Ủy ban MTTQ Việt Nam xã và các tổ chức chính trị - xã hội tiếp tục được tăng cường; tập trung chỉ đạo thực hiện tốt nhiệm vụ quản lý nhà nước trên các lĩnh vực; đẩy mạnh cải cách </w:t>
      </w:r>
      <w:r w:rsidRPr="00CD5210">
        <w:rPr>
          <w:rFonts w:cs="Times New Roman"/>
          <w:szCs w:val="28"/>
        </w:rPr>
        <w:lastRenderedPageBreak/>
        <w:t>hành chính, chuyển đổi số, nâng cao hiệu lực, hiệu quả quản lý, điều hành; góp phần giữ vững ổn định chính trị, bảo đảm quốc phòng - an ninh, trật tự an toàn xã hội và thúc đẩy phát triển kinh tế - xã hội trên địa bàn.</w:t>
      </w:r>
      <w:r w:rsidRPr="00CD5210">
        <w:rPr>
          <w:rFonts w:cs="Times New Roman"/>
          <w:szCs w:val="28"/>
        </w:rPr>
        <w:t xml:space="preserve"> </w:t>
      </w:r>
      <w:r w:rsidRPr="00CD5210">
        <w:rPr>
          <w:rFonts w:cs="Times New Roman"/>
          <w:szCs w:val="28"/>
        </w:rPr>
        <w:t xml:space="preserve">Nhìn </w:t>
      </w:r>
      <w:proofErr w:type="gramStart"/>
      <w:r w:rsidRPr="00CD5210">
        <w:rPr>
          <w:rFonts w:cs="Times New Roman"/>
          <w:szCs w:val="28"/>
        </w:rPr>
        <w:t>chung</w:t>
      </w:r>
      <w:proofErr w:type="gramEnd"/>
      <w:r w:rsidRPr="00CD5210">
        <w:rPr>
          <w:rFonts w:cs="Times New Roman"/>
          <w:szCs w:val="28"/>
        </w:rPr>
        <w:t>, trong tháng 5 năm 2026, công tác lãnh đạo, chỉ đạo, điều hành của Thường trực Đảng ủy được triển khai chủ động, bám sát nhiệm vụ chính trị, bảo đảm kịp thời, hiệu quả.</w:t>
      </w:r>
    </w:p>
    <w:p w14:paraId="193E54AB" w14:textId="77777777" w:rsidR="00CD5210" w:rsidRPr="00CD5210" w:rsidRDefault="00E21C91" w:rsidP="00CD5210">
      <w:pPr>
        <w:spacing w:after="0" w:line="240" w:lineRule="auto"/>
        <w:ind w:firstLine="708"/>
        <w:jc w:val="both"/>
        <w:rPr>
          <w:rFonts w:cs="Times New Roman"/>
          <w:b/>
          <w:szCs w:val="28"/>
        </w:rPr>
      </w:pPr>
      <w:r w:rsidRPr="00CD5210">
        <w:rPr>
          <w:rFonts w:cs="Times New Roman"/>
          <w:b/>
          <w:szCs w:val="28"/>
        </w:rPr>
        <w:t>1. Lãnh đạo phát triển kinh tế xã hội</w:t>
      </w:r>
    </w:p>
    <w:p w14:paraId="501860A0" w14:textId="77777777" w:rsidR="00CD5210" w:rsidRPr="00CD5210" w:rsidRDefault="00CD5210" w:rsidP="00CD5210">
      <w:pPr>
        <w:spacing w:after="0" w:line="240" w:lineRule="auto"/>
        <w:ind w:firstLine="708"/>
        <w:jc w:val="both"/>
        <w:rPr>
          <w:rFonts w:cs="Times New Roman"/>
          <w:b/>
          <w:szCs w:val="28"/>
        </w:rPr>
      </w:pPr>
      <w:r w:rsidRPr="00CD5210">
        <w:rPr>
          <w:rFonts w:cs="Times New Roman"/>
          <w:b/>
          <w:szCs w:val="28"/>
        </w:rPr>
        <w:t xml:space="preserve">- </w:t>
      </w:r>
      <w:r w:rsidRPr="00CD5210">
        <w:rPr>
          <w:rFonts w:eastAsia="Times New Roman" w:cs="Times New Roman"/>
          <w:szCs w:val="28"/>
        </w:rPr>
        <w:t xml:space="preserve"> Tập trung lãnh đạo, chỉ đạo UBND xã, MTTQ và các tổ chức chính trị - xã hội, các chi bộ trực thuộc triển khai thực hiện đồng bộ các nhiệm vụ phát triển kinh tế - xã hội </w:t>
      </w:r>
      <w:proofErr w:type="gramStart"/>
      <w:r w:rsidRPr="00CD5210">
        <w:rPr>
          <w:rFonts w:eastAsia="Times New Roman" w:cs="Times New Roman"/>
          <w:szCs w:val="28"/>
        </w:rPr>
        <w:t>theo</w:t>
      </w:r>
      <w:proofErr w:type="gramEnd"/>
      <w:r w:rsidRPr="00CD5210">
        <w:rPr>
          <w:rFonts w:eastAsia="Times New Roman" w:cs="Times New Roman"/>
          <w:szCs w:val="28"/>
        </w:rPr>
        <w:t xml:space="preserve"> chương trình, kế hoạch công tác năm 2026. Chỉ đạo đẩy mạnh sản xuất nông, lâm nghiệp bảo đảm khung thời vụ; tăng cường công tác phòng, chống dịch bệnh trên cây trồng, vật nuôi; tuyên truyền Nhân dân chăm sóc, bảo vệ rừng, chủ động phòng cháy, chữa cháy rừng trong mùa khô hanh.</w:t>
      </w:r>
    </w:p>
    <w:p w14:paraId="321BB6C0" w14:textId="77777777" w:rsidR="00CD5210" w:rsidRPr="00CD5210" w:rsidRDefault="00CD5210" w:rsidP="00CD5210">
      <w:pPr>
        <w:spacing w:after="0" w:line="240" w:lineRule="auto"/>
        <w:ind w:firstLine="708"/>
        <w:jc w:val="both"/>
        <w:rPr>
          <w:rFonts w:cs="Times New Roman"/>
          <w:b/>
          <w:szCs w:val="28"/>
        </w:rPr>
      </w:pPr>
      <w:r w:rsidRPr="00CD5210">
        <w:rPr>
          <w:rFonts w:cs="Times New Roman"/>
          <w:b/>
          <w:szCs w:val="28"/>
        </w:rPr>
        <w:t xml:space="preserve">- </w:t>
      </w:r>
      <w:r w:rsidRPr="00CD5210">
        <w:rPr>
          <w:rFonts w:eastAsia="Times New Roman" w:cs="Times New Roman"/>
          <w:szCs w:val="28"/>
        </w:rPr>
        <w:t xml:space="preserve"> Quan tâm lãnh đạo thực hiện có hiệu quả các chương trình mục tiêu quốc gia, nhất là Chương trình mục tiêu quốc gia xây dựng nông thôn mới, giảm nghèo bền vững và phát triển kinh tế - xã hội; chỉ đạo triển khai các mô hình phát triển sản xuất, hỗ trợ Nhân dân phát triển kinh tế hộ gia đình, nâng cao thu nhập, ổn định đời sống.</w:t>
      </w:r>
    </w:p>
    <w:p w14:paraId="6D7FACDA" w14:textId="77777777" w:rsidR="00CD5210" w:rsidRPr="00CD5210" w:rsidRDefault="00CD5210" w:rsidP="00CD5210">
      <w:pPr>
        <w:spacing w:after="0" w:line="240" w:lineRule="auto"/>
        <w:ind w:firstLine="708"/>
        <w:jc w:val="both"/>
        <w:rPr>
          <w:rFonts w:cs="Times New Roman"/>
          <w:b/>
          <w:szCs w:val="28"/>
        </w:rPr>
      </w:pPr>
      <w:r w:rsidRPr="00CD5210">
        <w:rPr>
          <w:rFonts w:cs="Times New Roman"/>
          <w:b/>
          <w:szCs w:val="28"/>
        </w:rPr>
        <w:t xml:space="preserve">- </w:t>
      </w:r>
      <w:r w:rsidRPr="00CD5210">
        <w:rPr>
          <w:rFonts w:eastAsia="Times New Roman" w:cs="Times New Roman"/>
          <w:szCs w:val="28"/>
        </w:rPr>
        <w:t xml:space="preserve">Công tác quản lý đất </w:t>
      </w:r>
      <w:proofErr w:type="gramStart"/>
      <w:r w:rsidRPr="00CD5210">
        <w:rPr>
          <w:rFonts w:eastAsia="Times New Roman" w:cs="Times New Roman"/>
          <w:szCs w:val="28"/>
        </w:rPr>
        <w:t>đai</w:t>
      </w:r>
      <w:proofErr w:type="gramEnd"/>
      <w:r w:rsidRPr="00CD5210">
        <w:rPr>
          <w:rFonts w:eastAsia="Times New Roman" w:cs="Times New Roman"/>
          <w:szCs w:val="28"/>
        </w:rPr>
        <w:t xml:space="preserve">, tài nguyên, môi trường, trật tự xây dựng được tăng cường; chỉ đạo thực hiện công tác đo đạc, lập hồ sơ địa chính, quản lý chặt chẽ hiện trạng sử dụng đất theo quy định. Công tác </w:t>
      </w:r>
      <w:proofErr w:type="gramStart"/>
      <w:r w:rsidRPr="00CD5210">
        <w:rPr>
          <w:rFonts w:eastAsia="Times New Roman" w:cs="Times New Roman"/>
          <w:szCs w:val="28"/>
        </w:rPr>
        <w:t>thu</w:t>
      </w:r>
      <w:proofErr w:type="gramEnd"/>
      <w:r w:rsidRPr="00CD5210">
        <w:rPr>
          <w:rFonts w:eastAsia="Times New Roman" w:cs="Times New Roman"/>
          <w:szCs w:val="28"/>
        </w:rPr>
        <w:t>, chi ngân sách địa phương, quản lý tài chính, đầu tư xây dựng cơ bản được thực hiện bảo đảm đúng quy định, tiết kiệm, hiệu quả.</w:t>
      </w:r>
    </w:p>
    <w:p w14:paraId="43527A82" w14:textId="77777777" w:rsidR="00CD5210" w:rsidRPr="00CD5210" w:rsidRDefault="00CD5210" w:rsidP="00CD5210">
      <w:pPr>
        <w:spacing w:after="0" w:line="240" w:lineRule="auto"/>
        <w:ind w:firstLine="708"/>
        <w:jc w:val="both"/>
        <w:rPr>
          <w:rFonts w:cs="Times New Roman"/>
          <w:b/>
          <w:szCs w:val="28"/>
        </w:rPr>
      </w:pPr>
      <w:r w:rsidRPr="00CD5210">
        <w:rPr>
          <w:rFonts w:cs="Times New Roman"/>
          <w:b/>
          <w:szCs w:val="28"/>
        </w:rPr>
        <w:t xml:space="preserve">- </w:t>
      </w:r>
      <w:r w:rsidRPr="00CD5210">
        <w:rPr>
          <w:rFonts w:eastAsia="Times New Roman" w:cs="Times New Roman"/>
          <w:szCs w:val="28"/>
        </w:rPr>
        <w:t xml:space="preserve"> Lĩnh vực văn hóa - xã hội tiếp tục được quan tâm chỉ đạo thực hiện; chất lượng giáo dục, chăm sóc sức khỏe Nhân dân từng bước được nâng lên; thực hiện đầy đủ, kịp thời các chế độ, chính sách đối với người có công, hộ nghèo, đối tượng bảo trợ xã hội. Công tác giảm nghèo, giải quyết việc làm, đào tạo nghề cho </w:t>
      </w:r>
      <w:proofErr w:type="gramStart"/>
      <w:r w:rsidRPr="00CD5210">
        <w:rPr>
          <w:rFonts w:eastAsia="Times New Roman" w:cs="Times New Roman"/>
          <w:szCs w:val="28"/>
        </w:rPr>
        <w:t>lao</w:t>
      </w:r>
      <w:proofErr w:type="gramEnd"/>
      <w:r w:rsidRPr="00CD5210">
        <w:rPr>
          <w:rFonts w:eastAsia="Times New Roman" w:cs="Times New Roman"/>
          <w:szCs w:val="28"/>
        </w:rPr>
        <w:t xml:space="preserve"> động nông thôn được chú trọng triển khai.</w:t>
      </w:r>
    </w:p>
    <w:p w14:paraId="5590B520" w14:textId="77777777" w:rsidR="00CD5210" w:rsidRPr="00CD5210" w:rsidRDefault="00CD5210" w:rsidP="00CD5210">
      <w:pPr>
        <w:spacing w:after="0" w:line="240" w:lineRule="auto"/>
        <w:ind w:firstLine="708"/>
        <w:jc w:val="both"/>
        <w:rPr>
          <w:rFonts w:eastAsia="Times New Roman" w:cs="Times New Roman"/>
          <w:szCs w:val="28"/>
        </w:rPr>
      </w:pPr>
      <w:r w:rsidRPr="00CD5210">
        <w:rPr>
          <w:rFonts w:cs="Times New Roman"/>
          <w:b/>
          <w:szCs w:val="28"/>
        </w:rPr>
        <w:t xml:space="preserve">- </w:t>
      </w:r>
      <w:r w:rsidRPr="00CD5210">
        <w:rPr>
          <w:rFonts w:eastAsia="Times New Roman" w:cs="Times New Roman"/>
          <w:szCs w:val="28"/>
        </w:rPr>
        <w:t xml:space="preserve"> Tình hình an ninh chính trị, trật tự an toàn xã hội trên địa bàn cơ bản ổn định; quốc phòng, quân sự địa phương được giữ vững; công tác nắm tình hình cơ sở, quản lý cư trú, phòng chống các tệ nạn xã hội được tăng cường; kịp thời giải quyết các vụ việc phát sinh ngay từ cơ sở, không để hình thành điểm nóng, vụ việc phức tạp kéo dài.</w:t>
      </w:r>
    </w:p>
    <w:p w14:paraId="54FAE4E0" w14:textId="77777777" w:rsidR="00CD5210" w:rsidRPr="00CD5210" w:rsidRDefault="00530BF3" w:rsidP="00CD5210">
      <w:pPr>
        <w:spacing w:after="0" w:line="240" w:lineRule="auto"/>
        <w:ind w:firstLine="708"/>
        <w:jc w:val="both"/>
        <w:rPr>
          <w:rFonts w:cs="Times New Roman"/>
          <w:b/>
          <w:szCs w:val="28"/>
        </w:rPr>
      </w:pPr>
      <w:r w:rsidRPr="00CD5210">
        <w:rPr>
          <w:rFonts w:cs="Times New Roman"/>
          <w:b/>
          <w:szCs w:val="28"/>
        </w:rPr>
        <w:t xml:space="preserve">2. </w:t>
      </w:r>
      <w:r w:rsidRPr="00CD5210">
        <w:rPr>
          <w:rFonts w:cs="Times New Roman"/>
          <w:b/>
          <w:szCs w:val="28"/>
        </w:rPr>
        <w:t>Lãnh đạo công tác nộ</w:t>
      </w:r>
      <w:r w:rsidRPr="00CD5210">
        <w:rPr>
          <w:rFonts w:cs="Times New Roman"/>
          <w:b/>
          <w:szCs w:val="28"/>
        </w:rPr>
        <w:t>i chính</w:t>
      </w:r>
    </w:p>
    <w:p w14:paraId="1A94A249" w14:textId="77777777" w:rsidR="00CD5210" w:rsidRPr="00CD5210" w:rsidRDefault="00CD5210" w:rsidP="00CD5210">
      <w:pPr>
        <w:spacing w:after="0" w:line="240" w:lineRule="auto"/>
        <w:ind w:firstLine="708"/>
        <w:jc w:val="both"/>
        <w:rPr>
          <w:rFonts w:cs="Times New Roman"/>
          <w:b/>
          <w:szCs w:val="28"/>
        </w:rPr>
      </w:pPr>
      <w:r w:rsidRPr="00CD5210">
        <w:rPr>
          <w:rFonts w:cs="Times New Roman"/>
          <w:b/>
          <w:szCs w:val="28"/>
        </w:rPr>
        <w:t xml:space="preserve">- </w:t>
      </w:r>
      <w:r w:rsidRPr="00CD5210">
        <w:rPr>
          <w:rFonts w:eastAsia="Times New Roman" w:cs="Times New Roman"/>
          <w:szCs w:val="28"/>
        </w:rPr>
        <w:t>Ban Thường vụ, Thường trực Đảng ủy tập trung lãnh đạo, chỉ đạo thực hiện nghiêm các nhiệm vụ công tác nội chính, phòng chống tham nhũng, lãng phí, tiêu cực; thường xuyên quán triệt, triển khai các văn bản chỉ đạo của Trung ương, của tỉnh về công tác bảo đảm an ninh chính trị, trật tự an toàn xã hội trên địa bàn.</w:t>
      </w:r>
    </w:p>
    <w:p w14:paraId="0C89F3E3" w14:textId="77777777" w:rsidR="00CD5210" w:rsidRPr="00CD5210" w:rsidRDefault="00CD5210" w:rsidP="00CD5210">
      <w:pPr>
        <w:spacing w:after="0" w:line="240" w:lineRule="auto"/>
        <w:ind w:firstLine="708"/>
        <w:jc w:val="both"/>
        <w:rPr>
          <w:rFonts w:cs="Times New Roman"/>
          <w:b/>
          <w:szCs w:val="28"/>
        </w:rPr>
      </w:pPr>
      <w:r w:rsidRPr="00CD5210">
        <w:rPr>
          <w:rFonts w:cs="Times New Roman"/>
          <w:b/>
          <w:szCs w:val="28"/>
        </w:rPr>
        <w:t xml:space="preserve">- </w:t>
      </w:r>
      <w:r w:rsidRPr="00CD5210">
        <w:rPr>
          <w:rFonts w:eastAsia="Times New Roman" w:cs="Times New Roman"/>
          <w:szCs w:val="28"/>
        </w:rPr>
        <w:t>Chỉ đạo lực lượng Công an, Ban Chỉ huy Quân sự xã phối hợp chặt chẽ trong công tác nắm tình hình địa bàn, quản lý đối tượng, chủ động tham mưu giải quyết kịp thời các vụ việc phát sinh ngay từ cơ sở; tăng cường công tác tuần tra, kiểm soát, bảo đảm an ninh trật tự tại các thôn, bản, khu vực trọng điểm, không để xảy ra vụ việc phức tạp, đột xuất, bất ngờ.</w:t>
      </w:r>
    </w:p>
    <w:p w14:paraId="0233741C" w14:textId="77777777" w:rsidR="00CD5210" w:rsidRPr="00CD5210" w:rsidRDefault="00CD5210" w:rsidP="00CD5210">
      <w:pPr>
        <w:spacing w:after="0" w:line="240" w:lineRule="auto"/>
        <w:ind w:firstLine="708"/>
        <w:jc w:val="both"/>
        <w:rPr>
          <w:rFonts w:cs="Times New Roman"/>
          <w:b/>
          <w:szCs w:val="28"/>
        </w:rPr>
      </w:pPr>
      <w:r w:rsidRPr="00CD5210">
        <w:rPr>
          <w:rFonts w:cs="Times New Roman"/>
          <w:b/>
          <w:szCs w:val="28"/>
        </w:rPr>
        <w:t xml:space="preserve">- </w:t>
      </w:r>
      <w:r w:rsidRPr="00CD5210">
        <w:rPr>
          <w:rFonts w:eastAsia="Times New Roman" w:cs="Times New Roman"/>
          <w:szCs w:val="28"/>
        </w:rPr>
        <w:t xml:space="preserve">Công tác tiếp công dân, tiếp nhận và xử lý đơn thư khiếu nại, tố cáo, kiến nghị, phản ánh của công dân được quan tâm lãnh đạo, chỉ đạo thực hiện đúng quy định; tập trung giải quyết các vụ việc ngay từ cơ sở, hạn chế đơn thư vượt cấp, kéo </w:t>
      </w:r>
      <w:r w:rsidRPr="00CD5210">
        <w:rPr>
          <w:rFonts w:eastAsia="Times New Roman" w:cs="Times New Roman"/>
          <w:szCs w:val="28"/>
        </w:rPr>
        <w:lastRenderedPageBreak/>
        <w:t>dài. Công tác hòa giải ở cơ sở tiếp tục được duy trì, góp phần giữ vững ổn định tình hình địa phương.</w:t>
      </w:r>
    </w:p>
    <w:p w14:paraId="79D0F18D" w14:textId="77777777" w:rsidR="00CD5210" w:rsidRPr="00CD5210" w:rsidRDefault="00CD5210" w:rsidP="00CD5210">
      <w:pPr>
        <w:spacing w:after="0" w:line="240" w:lineRule="auto"/>
        <w:ind w:firstLine="708"/>
        <w:jc w:val="both"/>
        <w:rPr>
          <w:rFonts w:cs="Times New Roman"/>
          <w:b/>
          <w:szCs w:val="28"/>
        </w:rPr>
      </w:pPr>
      <w:r w:rsidRPr="00CD5210">
        <w:rPr>
          <w:rFonts w:cs="Times New Roman"/>
          <w:b/>
          <w:szCs w:val="28"/>
        </w:rPr>
        <w:t xml:space="preserve">- </w:t>
      </w:r>
      <w:r w:rsidRPr="00CD5210">
        <w:rPr>
          <w:rFonts w:eastAsia="Times New Roman" w:cs="Times New Roman"/>
          <w:szCs w:val="28"/>
        </w:rPr>
        <w:t>Chỉ đạo thực hiện nghiêm túc công tác phòng, chống tham nhũng, tiêu cực, thực hành tiết kiệm, chống lãng phí; tăng cường công tác kiểm tra, giám sát việc thực thi công vụ của đội ngũ cán bộ, công chức; nâng cao trách nhiệm người đứng đầu trong thực hiện nhiệm vụ được giao.</w:t>
      </w:r>
    </w:p>
    <w:p w14:paraId="471ED2F8" w14:textId="77777777" w:rsidR="00CD5210" w:rsidRPr="00CD5210" w:rsidRDefault="00CD5210" w:rsidP="00CD5210">
      <w:pPr>
        <w:spacing w:after="0" w:line="240" w:lineRule="auto"/>
        <w:ind w:firstLine="708"/>
        <w:jc w:val="both"/>
        <w:rPr>
          <w:rFonts w:eastAsia="Times New Roman" w:cs="Times New Roman"/>
          <w:szCs w:val="28"/>
        </w:rPr>
      </w:pPr>
      <w:r w:rsidRPr="00CD5210">
        <w:rPr>
          <w:rFonts w:cs="Times New Roman"/>
          <w:b/>
          <w:szCs w:val="28"/>
        </w:rPr>
        <w:t xml:space="preserve">- </w:t>
      </w:r>
      <w:r w:rsidRPr="00CD5210">
        <w:rPr>
          <w:rFonts w:eastAsia="Times New Roman" w:cs="Times New Roman"/>
          <w:szCs w:val="28"/>
        </w:rPr>
        <w:t xml:space="preserve"> Công tác quốc phòng, quân sự địa phương được duy trì nền nếp; thực hiện tốt nhiệm vụ trực sẵn sàng chiến đấu, công tác tuyển quân, huấn luyện dân quân tự vệ, quản lý lực lượng dự bị động viên </w:t>
      </w:r>
      <w:proofErr w:type="gramStart"/>
      <w:r w:rsidRPr="00CD5210">
        <w:rPr>
          <w:rFonts w:eastAsia="Times New Roman" w:cs="Times New Roman"/>
          <w:szCs w:val="28"/>
        </w:rPr>
        <w:t>theo</w:t>
      </w:r>
      <w:proofErr w:type="gramEnd"/>
      <w:r w:rsidRPr="00CD5210">
        <w:rPr>
          <w:rFonts w:eastAsia="Times New Roman" w:cs="Times New Roman"/>
          <w:szCs w:val="28"/>
        </w:rPr>
        <w:t xml:space="preserve"> kế hoạch. Công tác phối hợp giữa các lực lượng trong bảo đảm </w:t>
      </w:r>
      <w:proofErr w:type="gramStart"/>
      <w:r w:rsidRPr="00CD5210">
        <w:rPr>
          <w:rFonts w:eastAsia="Times New Roman" w:cs="Times New Roman"/>
          <w:szCs w:val="28"/>
        </w:rPr>
        <w:t>an</w:t>
      </w:r>
      <w:proofErr w:type="gramEnd"/>
      <w:r w:rsidRPr="00CD5210">
        <w:rPr>
          <w:rFonts w:eastAsia="Times New Roman" w:cs="Times New Roman"/>
          <w:szCs w:val="28"/>
        </w:rPr>
        <w:t xml:space="preserve"> ninh chính trị, trật tự an toàn xã hội tiếp tục được tăng cường. </w:t>
      </w:r>
    </w:p>
    <w:p w14:paraId="5EECE86D"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b/>
          <w:bCs/>
          <w:szCs w:val="28"/>
        </w:rPr>
        <w:t>3. Lĩnh vực cải cách hành chính, chuyển đổi số</w:t>
      </w:r>
    </w:p>
    <w:p w14:paraId="232E6302"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szCs w:val="28"/>
        </w:rPr>
        <w:t>- Ban Thường vụ, Thường trực Đảng ủy tập trung lãnh đạo, chỉ đạo đẩy mạnh thực hiện công tác cải cách hành chính gắn với chuyển đổi số theo chương trình, kế hoạch của cấp trên và nhiệm vụ chính trị của địa phương; nâng cao vai trò, trách nhiệm của đội ngũ cán bộ, công chức trong thực thi công vụ, phục vụ Nhân dân.</w:t>
      </w:r>
    </w:p>
    <w:p w14:paraId="1E886706"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szCs w:val="28"/>
        </w:rPr>
        <w:t>- Công tác cải cách hành chính và chuyển đổi số tiếp tục được quan tâm triển khai thực hiện. Việc ứng dụng công nghệ thông tin trong quản lý, điều hành từng bước đi vào nền nếp; tỷ lệ hồ sơ trực tuyến phát sinh tăng so với cùng kỳ; duy trì sử dụng hiệu quả chữ ký số, phần mềm quản lý văn bản và điều hành, góp phần nâng cao chất lượng, hiệu quả công việc. Công tác rà soát, đơn giản hóa thủ tục hành chính được quan tâm thực hiện; tỷ lệ giải quyết thủ tục hành chính đúng hạn đạt 83</w:t>
      </w:r>
      <w:proofErr w:type="gramStart"/>
      <w:r w:rsidRPr="00CD5210">
        <w:rPr>
          <w:rFonts w:eastAsia="Times New Roman" w:cs="Times New Roman"/>
          <w:szCs w:val="28"/>
        </w:rPr>
        <w:t>,3</w:t>
      </w:r>
      <w:proofErr w:type="gramEnd"/>
      <w:r w:rsidRPr="00CD5210">
        <w:rPr>
          <w:rFonts w:eastAsia="Times New Roman" w:cs="Times New Roman"/>
          <w:szCs w:val="28"/>
        </w:rPr>
        <w:t>%.</w:t>
      </w:r>
    </w:p>
    <w:p w14:paraId="6E1BB154"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szCs w:val="28"/>
        </w:rPr>
        <w:t xml:space="preserve">- Quan tâm lãnh đạo triển khai thực hiện các nhiệm vụ chuyển đổi số trên các lĩnh vực quản lý nhà nước; tăng cường sử dụng văn bản điện tử, chữ ký số, phần mềm quản lý điều hành trong hoạt động của cơ quan Đảng, chính quyền, MTTQ và các tổ chức chính trị - xã hội. Công tác cập nhật, quản lý dữ liệu chuyên ngành, cơ sở dữ liệu dân cư, dữ liệu đất </w:t>
      </w:r>
      <w:proofErr w:type="gramStart"/>
      <w:r w:rsidRPr="00CD5210">
        <w:rPr>
          <w:rFonts w:eastAsia="Times New Roman" w:cs="Times New Roman"/>
          <w:szCs w:val="28"/>
        </w:rPr>
        <w:t>đai</w:t>
      </w:r>
      <w:proofErr w:type="gramEnd"/>
      <w:r w:rsidRPr="00CD5210">
        <w:rPr>
          <w:rFonts w:eastAsia="Times New Roman" w:cs="Times New Roman"/>
          <w:szCs w:val="28"/>
        </w:rPr>
        <w:t xml:space="preserve"> từng bước được thực hiện đồng bộ.</w:t>
      </w:r>
    </w:p>
    <w:p w14:paraId="1322CBB6"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szCs w:val="28"/>
        </w:rPr>
        <w:t xml:space="preserve">- Đẩy mạnh công tác tuyên truyền, hướng dẫn Nhân dân sử dụng dịch vụ công trực tuyến, thanh toán không dùng tiền mặt và các nền tảng số; nâng cao nhận thức về chuyển đổi số trong cán bộ, đảng viên và Nhân dân. Công tác bảo đảm </w:t>
      </w:r>
      <w:proofErr w:type="gramStart"/>
      <w:r w:rsidRPr="00CD5210">
        <w:rPr>
          <w:rFonts w:eastAsia="Times New Roman" w:cs="Times New Roman"/>
          <w:szCs w:val="28"/>
        </w:rPr>
        <w:t>an</w:t>
      </w:r>
      <w:proofErr w:type="gramEnd"/>
      <w:r w:rsidRPr="00CD5210">
        <w:rPr>
          <w:rFonts w:eastAsia="Times New Roman" w:cs="Times New Roman"/>
          <w:szCs w:val="28"/>
        </w:rPr>
        <w:t xml:space="preserve"> toàn thông tin, an ninh mạng được quan tâm thực hiện. Việc chấp hành kỷ luật, kỷ cương hành chính tiếp tục được tăng cường; tinh thần trách nhiệm, thái độ phục vụ Nhân dân của đội </w:t>
      </w:r>
      <w:proofErr w:type="gramStart"/>
      <w:r w:rsidRPr="00CD5210">
        <w:rPr>
          <w:rFonts w:eastAsia="Times New Roman" w:cs="Times New Roman"/>
          <w:szCs w:val="28"/>
        </w:rPr>
        <w:t>ngũ</w:t>
      </w:r>
      <w:proofErr w:type="gramEnd"/>
      <w:r w:rsidRPr="00CD5210">
        <w:rPr>
          <w:rFonts w:eastAsia="Times New Roman" w:cs="Times New Roman"/>
          <w:szCs w:val="28"/>
        </w:rPr>
        <w:t xml:space="preserve"> cán bộ, công chức có chuyển biến tích cực.</w:t>
      </w:r>
    </w:p>
    <w:p w14:paraId="6414526A"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b/>
          <w:bCs/>
          <w:szCs w:val="28"/>
        </w:rPr>
        <w:t>4. Lãnh đạo hoạt động của Hội đồng nhân dân xã</w:t>
      </w:r>
    </w:p>
    <w:p w14:paraId="5F27C88D"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szCs w:val="28"/>
        </w:rPr>
        <w:t xml:space="preserve">- Ban Thường vụ, Thường trực Đảng ủy tập trung lãnh đạo, chỉ đạo nâng cao chất lượng, hiệu quả hoạt động của HĐND xã </w:t>
      </w:r>
      <w:proofErr w:type="gramStart"/>
      <w:r w:rsidRPr="00CD5210">
        <w:rPr>
          <w:rFonts w:eastAsia="Times New Roman" w:cs="Times New Roman"/>
          <w:szCs w:val="28"/>
        </w:rPr>
        <w:t>theo</w:t>
      </w:r>
      <w:proofErr w:type="gramEnd"/>
      <w:r w:rsidRPr="00CD5210">
        <w:rPr>
          <w:rFonts w:eastAsia="Times New Roman" w:cs="Times New Roman"/>
          <w:szCs w:val="28"/>
        </w:rPr>
        <w:t xml:space="preserve"> đúng chức năng, nhiệm vụ và quy định của pháp luật; phát huy vai trò cơ quan quyền lực nhà nước ở địa phương. Chỉ đạo Thường trực HĐND xã phối hợp chặt chẽ với UBND, Ủy ban MTTQ Việt Nam xã và các cơ quan liên quan chuẩn bị tốt nội dung, chương trình các kỳ họp HĐND; nâng cao chất lượng ban hành nghị quyết bảo đảm phù hợp với tình hình thực tiễn địa phương và đúng quy định của pháp luật.</w:t>
      </w:r>
    </w:p>
    <w:p w14:paraId="7DBB39B9"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szCs w:val="28"/>
        </w:rPr>
        <w:t>- Hoạt động giám sát của HĐND, Thường trực HĐND và các Ban HĐND xã tiếp tục được quan tâm thực hiện; tập trung giám sát việc triển khai thực hiện các nghị quyết của HĐND xã, công tác quản lý đất đai, giải quyết đơn thư, thực hiện các chế độ chính sách, quản lý ngân sách và các vấn đề Nhân dân quan tâm.</w:t>
      </w:r>
    </w:p>
    <w:p w14:paraId="793DCE12"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szCs w:val="28"/>
        </w:rPr>
        <w:lastRenderedPageBreak/>
        <w:t xml:space="preserve">- Công tác tiếp xúc cử tri trước và sau các kỳ họp được thực hiện nghiêm túc; các ý kiến, kiến nghị của cử tri được tổng hợp, phản ánh đầy đủ đến các cơ quan có thẩm quyền xem xét, giải quyết </w:t>
      </w:r>
      <w:proofErr w:type="gramStart"/>
      <w:r w:rsidRPr="00CD5210">
        <w:rPr>
          <w:rFonts w:eastAsia="Times New Roman" w:cs="Times New Roman"/>
          <w:szCs w:val="28"/>
        </w:rPr>
        <w:t>theo</w:t>
      </w:r>
      <w:proofErr w:type="gramEnd"/>
      <w:r w:rsidRPr="00CD5210">
        <w:rPr>
          <w:rFonts w:eastAsia="Times New Roman" w:cs="Times New Roman"/>
          <w:szCs w:val="28"/>
        </w:rPr>
        <w:t xml:space="preserve"> quy định.</w:t>
      </w:r>
    </w:p>
    <w:p w14:paraId="43441BA2"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b/>
          <w:bCs/>
          <w:szCs w:val="28"/>
        </w:rPr>
        <w:t>5. Lãnh đạo công tác xây dựng Đảng</w:t>
      </w:r>
    </w:p>
    <w:p w14:paraId="447E2168"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b/>
          <w:bCs/>
          <w:szCs w:val="28"/>
        </w:rPr>
        <w:t>5.1. Công tác tuyên giáo - dân vận</w:t>
      </w:r>
    </w:p>
    <w:p w14:paraId="0697B377"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szCs w:val="28"/>
        </w:rPr>
        <w:t>- Ban Thường vụ, Thường trực Đảng ủy tập trung lãnh đạo, chỉ đạo triển khai thực hiện hiệu quả công tác tuyên giáo; kịp thời quán triệt, tuyên truyền các chủ trương, nghị quyết của Đảng, chính sách, pháp luật của Nhà nước đến cán bộ, đảng viên và Nhân dân trên địa bàn.</w:t>
      </w:r>
    </w:p>
    <w:p w14:paraId="499BB548"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szCs w:val="28"/>
        </w:rPr>
        <w:t>- Công tác giáo dục chính trị, tư tưởng tiếp tục được quan tâm; thường xuyên nắm bắt tình hình tư tưởng, dư luận xã hội trong cán bộ, đảng viên và Nhân dân; kịp thời định hướng tư tưởng trước các vấn đề phát sinh.</w:t>
      </w:r>
    </w:p>
    <w:p w14:paraId="495E324A"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szCs w:val="28"/>
        </w:rPr>
        <w:t>- Tiếp tục lãnh đạo, chỉ đạo thực hiện việc học tập và làm theo tư tưởng, đạo đức, phong cách Hồ Chí Minh theo Kết luận số 01-KL/TW; 100% cán bộ, đảng viên ký cam kết tu dưỡng, rèn luyện gắn với giải quyết các vấn đề thực tiễn tại địa phương như tảo hôn, vệ sinh môi trường, chuyển đổi cơ cấu sản xuất. Quy định số 144-QĐ/TW về chuẩn mực đạo đức cách mạng được thực hiện nghiêm túc.</w:t>
      </w:r>
    </w:p>
    <w:p w14:paraId="7B9BBED8"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szCs w:val="28"/>
        </w:rPr>
        <w:t>- Công tác đấu tranh bảo vệ nền tảng tư tưởng của Đảng, phản bác các quan điểm sai trái, thù địch được quan tâm thực hiện; tăng cường quản lý, sử dụng hiệu quả các nền tảng mạng xã hội trong công tác tuyên truyền, định hướng thông tin.</w:t>
      </w:r>
    </w:p>
    <w:p w14:paraId="1305E125"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b/>
          <w:bCs/>
          <w:szCs w:val="28"/>
        </w:rPr>
        <w:t>5.2. Công tác tổ chức, cán bộ</w:t>
      </w:r>
    </w:p>
    <w:p w14:paraId="63EFF59D"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szCs w:val="28"/>
        </w:rPr>
        <w:t xml:space="preserve">- Ban Thường vụ, Thường trực Đảng ủy tập trung lãnh đạo, chỉ đạo thực hiện tốt công tác tổ chức xây dựng Đảng và công tác cán bộ </w:t>
      </w:r>
      <w:proofErr w:type="gramStart"/>
      <w:r w:rsidRPr="00CD5210">
        <w:rPr>
          <w:rFonts w:eastAsia="Times New Roman" w:cs="Times New Roman"/>
          <w:szCs w:val="28"/>
        </w:rPr>
        <w:t>theo</w:t>
      </w:r>
      <w:proofErr w:type="gramEnd"/>
      <w:r w:rsidRPr="00CD5210">
        <w:rPr>
          <w:rFonts w:eastAsia="Times New Roman" w:cs="Times New Roman"/>
          <w:szCs w:val="28"/>
        </w:rPr>
        <w:t xml:space="preserve"> quy định của Đảng; thường xuyên rà soát, củng cố, kiện toàn tổ chức bộ máy của hệ thống chính trị bảo đảm tinh gọn, hoạt động hiệu lực, hiệu quả.</w:t>
      </w:r>
    </w:p>
    <w:p w14:paraId="5B79E9A2"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szCs w:val="28"/>
        </w:rPr>
        <w:t>- Ban Thường vụ Đảng ủy lãnh đạo, chỉ đạo thực hiện nghiêm túc các quy trình về công tác cán bộ. Công tác bảo vệ chính trị nội bộ được quan tâm thực hiện, bảo đảm chặt chẽ, đúng quy định.</w:t>
      </w:r>
    </w:p>
    <w:p w14:paraId="37A21C8D"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szCs w:val="28"/>
        </w:rPr>
        <w:t>- Công tác xây dựng, củng cố tổ chức cơ sở đảng tiếp tục được tăng cường; tập trung nâng cao chất lượng sinh hoạt chi bộ, chất lượng đảng viên; kịp thời kiện toàn cấp ủy tại các chi bộ khi có biến động về nhân sự.</w:t>
      </w:r>
    </w:p>
    <w:p w14:paraId="1B055665"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b/>
          <w:bCs/>
          <w:szCs w:val="28"/>
        </w:rPr>
        <w:t>5.3. Công tác kiểm tra, giám sát</w:t>
      </w:r>
    </w:p>
    <w:p w14:paraId="020B4FE1"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szCs w:val="28"/>
        </w:rPr>
        <w:t xml:space="preserve">- Tiếp tục triển khai thực hiện chương trình kiểm tra, giám sát năm 2026 </w:t>
      </w:r>
      <w:proofErr w:type="gramStart"/>
      <w:r w:rsidRPr="00CD5210">
        <w:rPr>
          <w:rFonts w:eastAsia="Times New Roman" w:cs="Times New Roman"/>
          <w:szCs w:val="28"/>
        </w:rPr>
        <w:t>theo</w:t>
      </w:r>
      <w:proofErr w:type="gramEnd"/>
      <w:r w:rsidRPr="00CD5210">
        <w:rPr>
          <w:rFonts w:eastAsia="Times New Roman" w:cs="Times New Roman"/>
          <w:szCs w:val="28"/>
        </w:rPr>
        <w:t xml:space="preserve"> kế hoạch đề ra; tăng cường kiểm tra, giám sát việc thực hiện các chỉ thị, nghị quyết của Đảng và nhiệm vụ chính trị tại địa phương.</w:t>
      </w:r>
    </w:p>
    <w:p w14:paraId="79D49E8C"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szCs w:val="28"/>
        </w:rPr>
        <w:t>- Nội dung kiểm tra tập trung vào việc lãnh đạo, chỉ đạo, tổ chức thực hiện Nghị định số 66/2025/NĐ-CP ngày 12/3/2025 của Chính phủ; Nghị định số 238/2025/NĐ-CP ngày 03/9/2025 của Chính phủ đối với các chi bộ và đảng viên thuộc diện kiểm tra, giám sát.</w:t>
      </w:r>
    </w:p>
    <w:p w14:paraId="2F642CA0"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b/>
          <w:bCs/>
          <w:szCs w:val="28"/>
        </w:rPr>
        <w:t>5.4. Lãnh đạo hoạt động của Ủy ban MTTQ và các đoàn thể</w:t>
      </w:r>
    </w:p>
    <w:p w14:paraId="3944A06D"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szCs w:val="28"/>
        </w:rPr>
        <w:t>- Tập trung lãnh đạo, chỉ đạo Ủy ban MTTQ Việt Nam xã và các tổ chức chính trị - xã hội triển khai thực hiện tốt chức năng, nhiệm vụ theo chương trình công tác đề ra; phát huy vai trò tập hợp, vận động đoàn viên, hội viên và Nhân dân thực hiện các chủ trương của Đảng, chính sách, pháp luật của Nhà nước.</w:t>
      </w:r>
    </w:p>
    <w:p w14:paraId="5A43EAF3"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szCs w:val="28"/>
        </w:rPr>
        <w:lastRenderedPageBreak/>
        <w:t>- Chỉ đạo đẩy mạnh công tác tuyên truyền, vận động Nhân dân tích cực tham gia các phong trào thi đua yêu nước, các cuộc vận động gắn với nhiệm vụ phát triển kinh tế - xã hội của địa phương.</w:t>
      </w:r>
    </w:p>
    <w:p w14:paraId="77156F46"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szCs w:val="28"/>
        </w:rPr>
        <w:t>- Ủy ban MTTQ và các đoàn thể tiếp tục đổi mới nội dung, phương thức hoạt động theo hướng sát cơ sở, sát Nhân dân; quan tâm nắm bắt tâm tư, nguyện vọng chính đáng của đoàn viên, hội viên và Nhân dân để kịp thời phản ánh với cấp ủy, chính quyền xem xét, giải quyết.</w:t>
      </w:r>
    </w:p>
    <w:p w14:paraId="271F9E27"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b/>
          <w:bCs/>
          <w:szCs w:val="28"/>
        </w:rPr>
        <w:t>III. TIẾN ĐỘ THỰC HIỆN CÁC KẾT LUẬN CỦA THƯỜNG TRỰC, BAN THƯỜNG VỤ ĐẢNG ỦY</w:t>
      </w:r>
    </w:p>
    <w:p w14:paraId="0D38607A" w14:textId="652870C1"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b/>
          <w:bCs/>
          <w:szCs w:val="28"/>
        </w:rPr>
        <w:t xml:space="preserve">1. </w:t>
      </w:r>
      <w:r w:rsidRPr="00CD5210">
        <w:rPr>
          <w:rFonts w:eastAsia="Times New Roman" w:cs="Times New Roman"/>
          <w:szCs w:val="28"/>
        </w:rPr>
        <w:t>Trong tháng 5 nă</w:t>
      </w:r>
      <w:r w:rsidR="00DE6D85">
        <w:rPr>
          <w:rFonts w:eastAsia="Times New Roman" w:cs="Times New Roman"/>
          <w:szCs w:val="28"/>
        </w:rPr>
        <w:t>m 2026, Đảng ủy xã tiếp nhận trên 300</w:t>
      </w:r>
      <w:r w:rsidRPr="00CD5210">
        <w:rPr>
          <w:rFonts w:eastAsia="Times New Roman" w:cs="Times New Roman"/>
          <w:szCs w:val="28"/>
        </w:rPr>
        <w:t xml:space="preserve"> văn bản đến; ban hành trên 70 văn bản lãnh đạo, chỉ đạo và tổ chức thực hiện nhiệm vụ phát triển kinh tế - xã hội, bảo đảm quốc phòng - an ninh, công tác xây dựng Đảng và hệ thống chính trị.</w:t>
      </w:r>
    </w:p>
    <w:p w14:paraId="62B6E394" w14:textId="242ECD74" w:rsidR="00CD5210" w:rsidRPr="009F6DD9" w:rsidRDefault="00CD5210" w:rsidP="00CD5210">
      <w:pPr>
        <w:spacing w:after="0" w:line="240" w:lineRule="auto"/>
        <w:ind w:firstLine="708"/>
        <w:jc w:val="both"/>
        <w:rPr>
          <w:rFonts w:eastAsia="Times New Roman" w:cs="Times New Roman"/>
          <w:i/>
          <w:szCs w:val="28"/>
        </w:rPr>
      </w:pPr>
      <w:r w:rsidRPr="00CD5210">
        <w:rPr>
          <w:rFonts w:eastAsia="Times New Roman" w:cs="Times New Roman"/>
          <w:b/>
          <w:bCs/>
          <w:szCs w:val="28"/>
        </w:rPr>
        <w:t xml:space="preserve">2. </w:t>
      </w:r>
      <w:r w:rsidR="00900C23">
        <w:rPr>
          <w:rFonts w:eastAsia="Times New Roman" w:cs="Times New Roman"/>
          <w:szCs w:val="28"/>
        </w:rPr>
        <w:t>Trong tháng đã ban hành 05</w:t>
      </w:r>
      <w:r w:rsidRPr="00CD5210">
        <w:rPr>
          <w:rFonts w:eastAsia="Times New Roman" w:cs="Times New Roman"/>
          <w:szCs w:val="28"/>
        </w:rPr>
        <w:t xml:space="preserve"> kết luận của</w:t>
      </w:r>
      <w:r w:rsidR="00900C23">
        <w:rPr>
          <w:rFonts w:eastAsia="Times New Roman" w:cs="Times New Roman"/>
          <w:szCs w:val="28"/>
        </w:rPr>
        <w:t xml:space="preserve"> Ban Thường vụ Đảng ủy,</w:t>
      </w:r>
      <w:r w:rsidRPr="00CD5210">
        <w:rPr>
          <w:rFonts w:eastAsia="Times New Roman" w:cs="Times New Roman"/>
          <w:szCs w:val="28"/>
        </w:rPr>
        <w:t xml:space="preserve"> Thường trực Đảng ủy với tổng số 90 nhiệm vụ được giao chỉ đạo thực hiện. Tính đến ngày 28/5/2026, có 43 nhiệm vụ hoàn thành, 47 nhiệm vụ đang tiếp tục triển khai thực hiện </w:t>
      </w:r>
      <w:r w:rsidRPr="00CD5210">
        <w:rPr>
          <w:rFonts w:eastAsia="Times New Roman" w:cs="Times New Roman"/>
          <w:i/>
          <w:szCs w:val="28"/>
        </w:rPr>
        <w:t xml:space="preserve">(có biểu </w:t>
      </w:r>
      <w:proofErr w:type="gramStart"/>
      <w:r w:rsidRPr="00CD5210">
        <w:rPr>
          <w:rFonts w:eastAsia="Times New Roman" w:cs="Times New Roman"/>
          <w:i/>
          <w:szCs w:val="28"/>
        </w:rPr>
        <w:t>theo</w:t>
      </w:r>
      <w:proofErr w:type="gramEnd"/>
      <w:r w:rsidRPr="00CD5210">
        <w:rPr>
          <w:rFonts w:eastAsia="Times New Roman" w:cs="Times New Roman"/>
          <w:i/>
          <w:szCs w:val="28"/>
        </w:rPr>
        <w:t xml:space="preserve"> dõi kết quả thực hiện từng nhiệm vụ kèm theo).</w:t>
      </w:r>
      <w:bookmarkStart w:id="0" w:name="_GoBack"/>
      <w:bookmarkEnd w:id="0"/>
    </w:p>
    <w:p w14:paraId="60A80C32" w14:textId="77777777" w:rsidR="00CD5210"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b/>
          <w:bCs/>
          <w:szCs w:val="28"/>
        </w:rPr>
        <w:t>3. Một số nhiệm vụ chậm tiến độ, chưa đạt kế hoạch giao</w:t>
      </w:r>
    </w:p>
    <w:p w14:paraId="61AE4FA1" w14:textId="17B2999F" w:rsidR="00CD5210" w:rsidRPr="00CD5210" w:rsidRDefault="00CD5210" w:rsidP="00AC30A7">
      <w:pPr>
        <w:spacing w:after="0" w:line="240" w:lineRule="auto"/>
        <w:ind w:firstLine="708"/>
        <w:jc w:val="both"/>
        <w:rPr>
          <w:rFonts w:eastAsia="Times New Roman" w:cs="Times New Roman"/>
          <w:szCs w:val="28"/>
        </w:rPr>
      </w:pPr>
      <w:r w:rsidRPr="00CD5210">
        <w:rPr>
          <w:rFonts w:eastAsia="Times New Roman" w:cs="Times New Roman"/>
          <w:szCs w:val="28"/>
        </w:rPr>
        <w:t>Một số chỉ tiêu kinh tế - xã hội đạt thấp: lúa đạt 78</w:t>
      </w:r>
      <w:proofErr w:type="gramStart"/>
      <w:r w:rsidRPr="00CD5210">
        <w:rPr>
          <w:rFonts w:eastAsia="Times New Roman" w:cs="Times New Roman"/>
          <w:szCs w:val="28"/>
        </w:rPr>
        <w:t>,4</w:t>
      </w:r>
      <w:proofErr w:type="gramEnd"/>
      <w:r w:rsidRPr="00CD5210">
        <w:rPr>
          <w:rFonts w:eastAsia="Times New Roman" w:cs="Times New Roman"/>
          <w:szCs w:val="28"/>
        </w:rPr>
        <w:t xml:space="preserve">%, rau màu đạt 59,1%, trồng rừng đạt 10,5/56 ha; đàn gia súc, gia cầm và sản lượng thịt hơi còn thấp. Tiến độ giải ngân vốn đầu tư công còn chậm, đạt 4,74% kế hoạch; một số công trình, dự án triển khai chưa bảo đảm tiến độ theo kế hoạch; công tác quản lý đất đai, cấp giấy chứng nhận quyền sử dụng đất và trích lục địa chính còn chậm so với chỉ tiêu đề ra (cấp giấy chứng nhận đạt 25/50 </w:t>
      </w:r>
      <w:r w:rsidR="00AC30A7">
        <w:rPr>
          <w:rFonts w:eastAsia="Times New Roman" w:cs="Times New Roman"/>
          <w:szCs w:val="28"/>
        </w:rPr>
        <w:t xml:space="preserve">giấy, trích lục đạt 17/30 thửa), </w:t>
      </w:r>
      <w:r w:rsidRPr="00CD5210">
        <w:rPr>
          <w:rFonts w:eastAsia="Times New Roman" w:cs="Times New Roman"/>
          <w:szCs w:val="28"/>
        </w:rPr>
        <w:t>tỷ lệ tham gia BHXH thấp (20,5%), tỷ lệ tiêm chủng đầy đủ cho trẻ dưới 01 tuổi còn thấp (34,9%); tỷ lệ hộ nghèo (25,46%) và cận nghèo (18,36%) còn cao.</w:t>
      </w:r>
    </w:p>
    <w:p w14:paraId="5D93EFBA" w14:textId="4D2B83A1" w:rsidR="00430396" w:rsidRPr="00CD5210" w:rsidRDefault="00CD5210" w:rsidP="00CD5210">
      <w:pPr>
        <w:spacing w:after="0" w:line="240" w:lineRule="auto"/>
        <w:ind w:firstLine="708"/>
        <w:jc w:val="both"/>
        <w:rPr>
          <w:rFonts w:eastAsia="Times New Roman" w:cs="Times New Roman"/>
          <w:szCs w:val="28"/>
        </w:rPr>
      </w:pPr>
      <w:r w:rsidRPr="00CD5210">
        <w:rPr>
          <w:rFonts w:eastAsia="Times New Roman" w:cs="Times New Roman"/>
          <w:szCs w:val="28"/>
        </w:rPr>
        <w:t>Trên đây là Báo cáo kết quả hoạt động của Thường trực Đảng ủy giữa hai kỳ họp Ban Thường vụ Đảng ủy xã Lùng Phình</w:t>
      </w:r>
      <w:proofErr w:type="gramStart"/>
      <w:r w:rsidRPr="00CD5210">
        <w:rPr>
          <w:rFonts w:eastAsia="Times New Roman" w:cs="Times New Roman"/>
          <w:szCs w:val="28"/>
        </w:rPr>
        <w:t>./</w:t>
      </w:r>
      <w:proofErr w:type="gramEnd"/>
      <w:r w:rsidRPr="00CD5210">
        <w:rPr>
          <w:rFonts w:eastAsia="Times New Roman" w:cs="Times New Roman"/>
          <w:szCs w:val="28"/>
        </w:rPr>
        <w:t>.</w:t>
      </w:r>
    </w:p>
    <w:p w14:paraId="19658BEF" w14:textId="77777777" w:rsidR="00CD5210" w:rsidRPr="00CD5210" w:rsidRDefault="00CD5210" w:rsidP="00CD5210">
      <w:pPr>
        <w:spacing w:after="0" w:line="240" w:lineRule="auto"/>
        <w:ind w:firstLine="708"/>
        <w:jc w:val="both"/>
        <w:rPr>
          <w:rFonts w:eastAsia="Times New Roman" w:cs="Times New Roman"/>
          <w:szCs w:val="28"/>
        </w:rPr>
      </w:pPr>
    </w:p>
    <w:tbl>
      <w:tblPr>
        <w:tblW w:w="9180" w:type="dxa"/>
        <w:tblLook w:val="01E0" w:firstRow="1" w:lastRow="1" w:firstColumn="1" w:lastColumn="1" w:noHBand="0" w:noVBand="0"/>
      </w:tblPr>
      <w:tblGrid>
        <w:gridCol w:w="4361"/>
        <w:gridCol w:w="4819"/>
      </w:tblGrid>
      <w:tr w:rsidR="00142288" w:rsidRPr="00F60A7A" w14:paraId="1DEF7E3B" w14:textId="77777777" w:rsidTr="009F4F5C">
        <w:tc>
          <w:tcPr>
            <w:tcW w:w="4361" w:type="dxa"/>
          </w:tcPr>
          <w:p w14:paraId="601DC467" w14:textId="77777777" w:rsidR="00A92FEF" w:rsidRPr="00F60A7A" w:rsidRDefault="00A92FEF" w:rsidP="00F60A7A">
            <w:pPr>
              <w:widowControl w:val="0"/>
              <w:spacing w:after="0" w:line="240" w:lineRule="auto"/>
              <w:jc w:val="both"/>
              <w:rPr>
                <w:rFonts w:cs="Times New Roman"/>
                <w:b/>
                <w:szCs w:val="28"/>
                <w:lang w:val="nl-NL"/>
              </w:rPr>
            </w:pPr>
            <w:r w:rsidRPr="00F60A7A">
              <w:rPr>
                <w:rFonts w:cs="Times New Roman"/>
                <w:szCs w:val="28"/>
                <w:u w:val="single"/>
                <w:lang w:val="nl-NL"/>
              </w:rPr>
              <w:t>Nơi nhận</w:t>
            </w:r>
            <w:r w:rsidRPr="00F60A7A">
              <w:rPr>
                <w:rFonts w:cs="Times New Roman"/>
                <w:szCs w:val="28"/>
                <w:lang w:val="nl-NL"/>
              </w:rPr>
              <w:t>:</w:t>
            </w:r>
            <w:r w:rsidRPr="00F60A7A">
              <w:rPr>
                <w:rFonts w:cs="Times New Roman"/>
                <w:b/>
                <w:szCs w:val="28"/>
                <w:lang w:val="nl-NL"/>
              </w:rPr>
              <w:t xml:space="preserve">                                                                 </w:t>
            </w:r>
          </w:p>
          <w:p w14:paraId="568504C8" w14:textId="77777777" w:rsidR="00A92FEF" w:rsidRPr="00F60A7A" w:rsidRDefault="00A92FEF" w:rsidP="00F60A7A">
            <w:pPr>
              <w:widowControl w:val="0"/>
              <w:spacing w:after="0" w:line="240" w:lineRule="auto"/>
              <w:jc w:val="both"/>
              <w:rPr>
                <w:rFonts w:cs="Times New Roman"/>
                <w:sz w:val="24"/>
                <w:szCs w:val="24"/>
                <w:lang w:val="nl-NL"/>
              </w:rPr>
            </w:pPr>
            <w:r w:rsidRPr="00F60A7A">
              <w:rPr>
                <w:rFonts w:cs="Times New Roman"/>
                <w:sz w:val="24"/>
                <w:szCs w:val="24"/>
                <w:lang w:val="nl-NL"/>
              </w:rPr>
              <w:t>- TT ĐU, HĐND &amp;UBND xã,</w:t>
            </w:r>
          </w:p>
          <w:p w14:paraId="481559FA" w14:textId="77777777" w:rsidR="00A92FEF" w:rsidRPr="00F60A7A" w:rsidRDefault="00A92FEF" w:rsidP="00F60A7A">
            <w:pPr>
              <w:widowControl w:val="0"/>
              <w:spacing w:after="0" w:line="240" w:lineRule="auto"/>
              <w:jc w:val="both"/>
              <w:rPr>
                <w:rFonts w:cs="Times New Roman"/>
                <w:sz w:val="24"/>
                <w:szCs w:val="24"/>
                <w:lang w:val="nl-NL"/>
              </w:rPr>
            </w:pPr>
            <w:r w:rsidRPr="00F60A7A">
              <w:rPr>
                <w:rFonts w:cs="Times New Roman"/>
                <w:sz w:val="24"/>
                <w:szCs w:val="24"/>
                <w:lang w:val="nl-NL"/>
              </w:rPr>
              <w:t>- Các đồng chí UV BTV ĐU,</w:t>
            </w:r>
          </w:p>
          <w:p w14:paraId="7629A62E" w14:textId="77777777" w:rsidR="00A92FEF" w:rsidRDefault="00A92FEF" w:rsidP="00F60A7A">
            <w:pPr>
              <w:widowControl w:val="0"/>
              <w:spacing w:after="0" w:line="240" w:lineRule="auto"/>
              <w:jc w:val="both"/>
              <w:rPr>
                <w:rFonts w:cs="Times New Roman"/>
                <w:sz w:val="24"/>
                <w:szCs w:val="24"/>
                <w:lang w:val="nl-NL"/>
              </w:rPr>
            </w:pPr>
            <w:r w:rsidRPr="00F60A7A">
              <w:rPr>
                <w:rFonts w:cs="Times New Roman"/>
                <w:sz w:val="24"/>
                <w:szCs w:val="24"/>
                <w:lang w:val="nl-NL"/>
              </w:rPr>
              <w:t>- Các cơ quan tham mưu giúp việc Đảng ủy,</w:t>
            </w:r>
          </w:p>
          <w:p w14:paraId="714C1EF0" w14:textId="7F81CBA0" w:rsidR="00F60A7A" w:rsidRPr="00F60A7A" w:rsidRDefault="00F60A7A" w:rsidP="00F60A7A">
            <w:pPr>
              <w:widowControl w:val="0"/>
              <w:spacing w:after="0" w:line="240" w:lineRule="auto"/>
              <w:jc w:val="both"/>
              <w:rPr>
                <w:rFonts w:cs="Times New Roman"/>
                <w:sz w:val="24"/>
                <w:szCs w:val="24"/>
                <w:lang w:val="nl-NL"/>
              </w:rPr>
            </w:pPr>
            <w:r>
              <w:rPr>
                <w:rFonts w:cs="Times New Roman"/>
                <w:sz w:val="24"/>
                <w:szCs w:val="24"/>
                <w:lang w:val="nl-NL"/>
              </w:rPr>
              <w:t>- Các phòng ban chuyên môn,</w:t>
            </w:r>
          </w:p>
          <w:p w14:paraId="36D93529" w14:textId="77777777" w:rsidR="00A92FEF" w:rsidRPr="00F60A7A" w:rsidRDefault="00A92FEF" w:rsidP="00F60A7A">
            <w:pPr>
              <w:widowControl w:val="0"/>
              <w:spacing w:after="0" w:line="240" w:lineRule="auto"/>
              <w:jc w:val="both"/>
              <w:rPr>
                <w:rFonts w:cs="Times New Roman"/>
                <w:sz w:val="24"/>
                <w:szCs w:val="24"/>
                <w:lang w:val="nl-NL"/>
              </w:rPr>
            </w:pPr>
            <w:r w:rsidRPr="00F60A7A">
              <w:rPr>
                <w:rFonts w:cs="Times New Roman"/>
                <w:sz w:val="24"/>
                <w:szCs w:val="24"/>
                <w:lang w:val="nl-NL"/>
              </w:rPr>
              <w:t xml:space="preserve">- MTTQ và các tổ chức đoàn thể xã,     </w:t>
            </w:r>
          </w:p>
          <w:p w14:paraId="45D948E0" w14:textId="77777777" w:rsidR="00A92FEF" w:rsidRPr="00F60A7A" w:rsidRDefault="00A92FEF" w:rsidP="00F60A7A">
            <w:pPr>
              <w:widowControl w:val="0"/>
              <w:spacing w:after="0" w:line="240" w:lineRule="auto"/>
              <w:jc w:val="both"/>
              <w:rPr>
                <w:rFonts w:cs="Times New Roman"/>
                <w:sz w:val="24"/>
                <w:szCs w:val="24"/>
                <w:lang w:val="nl-NL"/>
              </w:rPr>
            </w:pPr>
            <w:r w:rsidRPr="00F60A7A">
              <w:rPr>
                <w:rFonts w:cs="Times New Roman"/>
                <w:sz w:val="24"/>
                <w:szCs w:val="24"/>
                <w:lang w:val="nl-NL"/>
              </w:rPr>
              <w:t>- Lưu Văn phòng Đảng uỷ.</w:t>
            </w:r>
          </w:p>
          <w:p w14:paraId="3BCD9131" w14:textId="77777777" w:rsidR="00A92FEF" w:rsidRPr="00F60A7A" w:rsidRDefault="00A92FEF" w:rsidP="00F60A7A">
            <w:pPr>
              <w:widowControl w:val="0"/>
              <w:spacing w:after="0" w:line="240" w:lineRule="auto"/>
              <w:jc w:val="both"/>
              <w:rPr>
                <w:rFonts w:cs="Times New Roman"/>
                <w:szCs w:val="28"/>
                <w:lang w:val="nl-NL"/>
              </w:rPr>
            </w:pPr>
          </w:p>
          <w:p w14:paraId="5847DA25" w14:textId="77777777" w:rsidR="00A92FEF" w:rsidRPr="00F60A7A" w:rsidRDefault="00A92FEF" w:rsidP="00F60A7A">
            <w:pPr>
              <w:widowControl w:val="0"/>
              <w:spacing w:after="0" w:line="240" w:lineRule="auto"/>
              <w:jc w:val="both"/>
              <w:rPr>
                <w:rFonts w:cs="Times New Roman"/>
                <w:szCs w:val="28"/>
                <w:u w:val="single"/>
                <w:lang w:val="nl-NL"/>
              </w:rPr>
            </w:pPr>
          </w:p>
        </w:tc>
        <w:tc>
          <w:tcPr>
            <w:tcW w:w="4819" w:type="dxa"/>
          </w:tcPr>
          <w:p w14:paraId="57889302" w14:textId="77777777" w:rsidR="00A92FEF" w:rsidRPr="00F60A7A" w:rsidRDefault="00A92FEF" w:rsidP="00F60A7A">
            <w:pPr>
              <w:widowControl w:val="0"/>
              <w:spacing w:after="0" w:line="240" w:lineRule="auto"/>
              <w:jc w:val="center"/>
              <w:rPr>
                <w:rFonts w:cs="Times New Roman"/>
                <w:b/>
                <w:szCs w:val="28"/>
                <w:lang w:val="nl-NL"/>
              </w:rPr>
            </w:pPr>
            <w:r w:rsidRPr="00F60A7A">
              <w:rPr>
                <w:rFonts w:cs="Times New Roman"/>
                <w:b/>
                <w:szCs w:val="28"/>
                <w:lang w:val="nl-NL"/>
              </w:rPr>
              <w:t>T/M BAN THƯỜNG VỤ</w:t>
            </w:r>
          </w:p>
          <w:p w14:paraId="2D7C9E33" w14:textId="77777777" w:rsidR="00A92FEF" w:rsidRPr="00F60A7A" w:rsidRDefault="00A92FEF" w:rsidP="00F60A7A">
            <w:pPr>
              <w:widowControl w:val="0"/>
              <w:spacing w:after="0" w:line="240" w:lineRule="auto"/>
              <w:jc w:val="center"/>
              <w:rPr>
                <w:rFonts w:cs="Times New Roman"/>
                <w:bCs/>
                <w:szCs w:val="28"/>
                <w:lang w:val="nl-NL"/>
              </w:rPr>
            </w:pPr>
            <w:r w:rsidRPr="00F60A7A">
              <w:rPr>
                <w:rFonts w:cs="Times New Roman"/>
                <w:bCs/>
                <w:szCs w:val="28"/>
                <w:lang w:val="nl-NL"/>
              </w:rPr>
              <w:t>BÍ THƯ</w:t>
            </w:r>
          </w:p>
          <w:p w14:paraId="20CDE8A4" w14:textId="77777777" w:rsidR="00A92FEF" w:rsidRPr="00F60A7A" w:rsidRDefault="00A92FEF" w:rsidP="00F60A7A">
            <w:pPr>
              <w:widowControl w:val="0"/>
              <w:spacing w:after="0" w:line="240" w:lineRule="auto"/>
              <w:jc w:val="center"/>
              <w:rPr>
                <w:rFonts w:cs="Times New Roman"/>
                <w:b/>
                <w:szCs w:val="28"/>
                <w:lang w:val="nl-NL"/>
              </w:rPr>
            </w:pPr>
          </w:p>
          <w:p w14:paraId="16629474" w14:textId="77777777" w:rsidR="00A92FEF" w:rsidRPr="00F60A7A" w:rsidRDefault="00A92FEF" w:rsidP="00F60A7A">
            <w:pPr>
              <w:widowControl w:val="0"/>
              <w:spacing w:after="0" w:line="240" w:lineRule="auto"/>
              <w:ind w:left="-105" w:firstLine="105"/>
              <w:jc w:val="center"/>
              <w:rPr>
                <w:rFonts w:cs="Times New Roman"/>
                <w:b/>
                <w:szCs w:val="28"/>
                <w:lang w:val="nl-NL"/>
              </w:rPr>
            </w:pPr>
          </w:p>
          <w:p w14:paraId="5EE5D472" w14:textId="77777777" w:rsidR="00A92FEF" w:rsidRPr="00F60A7A" w:rsidRDefault="00A92FEF" w:rsidP="00F60A7A">
            <w:pPr>
              <w:widowControl w:val="0"/>
              <w:spacing w:after="0" w:line="240" w:lineRule="auto"/>
              <w:jc w:val="center"/>
              <w:rPr>
                <w:rFonts w:cs="Times New Roman"/>
                <w:b/>
                <w:szCs w:val="28"/>
                <w:lang w:val="nl-NL"/>
              </w:rPr>
            </w:pPr>
          </w:p>
          <w:p w14:paraId="43DD8579" w14:textId="77777777" w:rsidR="00A92FEF" w:rsidRDefault="00A92FEF" w:rsidP="00F60A7A">
            <w:pPr>
              <w:widowControl w:val="0"/>
              <w:spacing w:after="0" w:line="240" w:lineRule="auto"/>
              <w:jc w:val="center"/>
              <w:rPr>
                <w:rFonts w:cs="Times New Roman"/>
                <w:b/>
                <w:szCs w:val="28"/>
                <w:lang w:val="nl-NL"/>
              </w:rPr>
            </w:pPr>
          </w:p>
          <w:p w14:paraId="67B61E7F" w14:textId="77777777" w:rsidR="00CD5210" w:rsidRPr="00F60A7A" w:rsidRDefault="00CD5210" w:rsidP="00F60A7A">
            <w:pPr>
              <w:widowControl w:val="0"/>
              <w:spacing w:after="0" w:line="240" w:lineRule="auto"/>
              <w:jc w:val="center"/>
              <w:rPr>
                <w:rFonts w:cs="Times New Roman"/>
                <w:b/>
                <w:szCs w:val="28"/>
                <w:lang w:val="nl-NL"/>
              </w:rPr>
            </w:pPr>
          </w:p>
          <w:p w14:paraId="1FCEAEC4" w14:textId="77777777" w:rsidR="00100221" w:rsidRPr="00F60A7A" w:rsidRDefault="00100221" w:rsidP="00F60A7A">
            <w:pPr>
              <w:widowControl w:val="0"/>
              <w:spacing w:after="0" w:line="240" w:lineRule="auto"/>
              <w:jc w:val="center"/>
              <w:rPr>
                <w:rFonts w:cs="Times New Roman"/>
                <w:b/>
                <w:szCs w:val="28"/>
                <w:lang w:val="nl-NL"/>
              </w:rPr>
            </w:pPr>
          </w:p>
          <w:p w14:paraId="24564DB2" w14:textId="77777777" w:rsidR="00A92FEF" w:rsidRPr="00F60A7A" w:rsidRDefault="00A92FEF" w:rsidP="00F60A7A">
            <w:pPr>
              <w:widowControl w:val="0"/>
              <w:spacing w:after="0" w:line="240" w:lineRule="auto"/>
              <w:jc w:val="center"/>
              <w:rPr>
                <w:rFonts w:cs="Times New Roman"/>
                <w:b/>
                <w:szCs w:val="28"/>
                <w:lang w:val="nl-NL"/>
              </w:rPr>
            </w:pPr>
            <w:r w:rsidRPr="00F60A7A">
              <w:rPr>
                <w:rFonts w:cs="Times New Roman"/>
                <w:b/>
                <w:szCs w:val="28"/>
                <w:lang w:val="nl-NL"/>
              </w:rPr>
              <w:t>Trần Hoàng Tuân</w:t>
            </w:r>
          </w:p>
        </w:tc>
      </w:tr>
    </w:tbl>
    <w:p w14:paraId="7DDE9C43" w14:textId="77777777" w:rsidR="00A92FEF" w:rsidRPr="00F60A7A" w:rsidRDefault="00A92FEF" w:rsidP="00F60A7A">
      <w:pPr>
        <w:widowControl w:val="0"/>
        <w:pBdr>
          <w:top w:val="dotted" w:sz="4" w:space="1" w:color="FFFFFF"/>
          <w:left w:val="dotted" w:sz="4" w:space="0" w:color="FFFFFF"/>
          <w:bottom w:val="dotted" w:sz="4" w:space="28" w:color="FFFFFF"/>
          <w:right w:val="dotted" w:sz="4" w:space="0" w:color="FFFFFF"/>
        </w:pBdr>
        <w:spacing w:after="0" w:line="240" w:lineRule="auto"/>
        <w:jc w:val="both"/>
        <w:rPr>
          <w:rFonts w:cs="Times New Roman"/>
          <w:b/>
          <w:bCs/>
          <w:iCs/>
          <w:szCs w:val="28"/>
          <w:lang w:val="da-DK"/>
        </w:rPr>
      </w:pPr>
    </w:p>
    <w:sectPr w:rsidR="00A92FEF" w:rsidRPr="00F60A7A" w:rsidSect="00D501F7">
      <w:headerReference w:type="default" r:id="rId8"/>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C7D1D" w14:textId="77777777" w:rsidR="006F3259" w:rsidRDefault="006F3259">
      <w:pPr>
        <w:spacing w:after="0" w:line="240" w:lineRule="auto"/>
      </w:pPr>
      <w:r>
        <w:separator/>
      </w:r>
    </w:p>
  </w:endnote>
  <w:endnote w:type="continuationSeparator" w:id="0">
    <w:p w14:paraId="4010E5F3" w14:textId="77777777" w:rsidR="006F3259" w:rsidRDefault="006F3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565F2" w14:textId="77777777" w:rsidR="006F3259" w:rsidRDefault="006F3259">
      <w:pPr>
        <w:spacing w:after="0" w:line="240" w:lineRule="auto"/>
      </w:pPr>
      <w:r>
        <w:separator/>
      </w:r>
    </w:p>
  </w:footnote>
  <w:footnote w:type="continuationSeparator" w:id="0">
    <w:p w14:paraId="3D207291" w14:textId="77777777" w:rsidR="006F3259" w:rsidRDefault="006F32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8"/>
      </w:rPr>
      <w:id w:val="1585102339"/>
      <w:docPartObj>
        <w:docPartGallery w:val="Page Numbers (Top of Page)"/>
        <w:docPartUnique/>
      </w:docPartObj>
    </w:sdtPr>
    <w:sdtEndPr>
      <w:rPr>
        <w:noProof/>
      </w:rPr>
    </w:sdtEndPr>
    <w:sdtContent>
      <w:p w14:paraId="24C5A8D2" w14:textId="77777777" w:rsidR="007A606B" w:rsidRPr="00364AC9" w:rsidRDefault="007A606B">
        <w:pPr>
          <w:pStyle w:val="Header"/>
          <w:jc w:val="center"/>
          <w:rPr>
            <w:szCs w:val="28"/>
          </w:rPr>
        </w:pPr>
        <w:r w:rsidRPr="00364AC9">
          <w:rPr>
            <w:szCs w:val="28"/>
          </w:rPr>
          <w:fldChar w:fldCharType="begin"/>
        </w:r>
        <w:r w:rsidRPr="00364AC9">
          <w:rPr>
            <w:szCs w:val="28"/>
          </w:rPr>
          <w:instrText xml:space="preserve"> PAGE   \* MERGEFORMAT </w:instrText>
        </w:r>
        <w:r w:rsidRPr="00364AC9">
          <w:rPr>
            <w:szCs w:val="28"/>
          </w:rPr>
          <w:fldChar w:fldCharType="separate"/>
        </w:r>
        <w:r w:rsidR="00900C23">
          <w:rPr>
            <w:noProof/>
            <w:szCs w:val="28"/>
          </w:rPr>
          <w:t>4</w:t>
        </w:r>
        <w:r w:rsidRPr="00364AC9">
          <w:rPr>
            <w:noProof/>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910C1"/>
    <w:multiLevelType w:val="multilevel"/>
    <w:tmpl w:val="E48A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CB5CC2"/>
    <w:multiLevelType w:val="multilevel"/>
    <w:tmpl w:val="92DC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262FC5"/>
    <w:multiLevelType w:val="multilevel"/>
    <w:tmpl w:val="913C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831F32"/>
    <w:multiLevelType w:val="multilevel"/>
    <w:tmpl w:val="0626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413E04"/>
    <w:multiLevelType w:val="multilevel"/>
    <w:tmpl w:val="CDB4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8114B3"/>
    <w:multiLevelType w:val="multilevel"/>
    <w:tmpl w:val="A834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6B"/>
    <w:rsid w:val="00007659"/>
    <w:rsid w:val="000110C4"/>
    <w:rsid w:val="000132DA"/>
    <w:rsid w:val="00021DCA"/>
    <w:rsid w:val="000248D4"/>
    <w:rsid w:val="000260F5"/>
    <w:rsid w:val="00027E98"/>
    <w:rsid w:val="00032C80"/>
    <w:rsid w:val="000332A1"/>
    <w:rsid w:val="00036338"/>
    <w:rsid w:val="00036E8E"/>
    <w:rsid w:val="000404D9"/>
    <w:rsid w:val="00042E01"/>
    <w:rsid w:val="00047EAB"/>
    <w:rsid w:val="000562B1"/>
    <w:rsid w:val="00060E1F"/>
    <w:rsid w:val="00063905"/>
    <w:rsid w:val="000643FF"/>
    <w:rsid w:val="000651C8"/>
    <w:rsid w:val="0007041A"/>
    <w:rsid w:val="00070FEF"/>
    <w:rsid w:val="000743E2"/>
    <w:rsid w:val="00075057"/>
    <w:rsid w:val="00077AB7"/>
    <w:rsid w:val="00083F05"/>
    <w:rsid w:val="0009088A"/>
    <w:rsid w:val="00091026"/>
    <w:rsid w:val="0009451E"/>
    <w:rsid w:val="00096019"/>
    <w:rsid w:val="000A3C4A"/>
    <w:rsid w:val="000A58DF"/>
    <w:rsid w:val="000A5BD6"/>
    <w:rsid w:val="000B0794"/>
    <w:rsid w:val="000B150C"/>
    <w:rsid w:val="000B25EF"/>
    <w:rsid w:val="000B3B48"/>
    <w:rsid w:val="000B51EE"/>
    <w:rsid w:val="000B6688"/>
    <w:rsid w:val="000C259A"/>
    <w:rsid w:val="000D1AE5"/>
    <w:rsid w:val="000D292D"/>
    <w:rsid w:val="000D6E1D"/>
    <w:rsid w:val="000D7F09"/>
    <w:rsid w:val="000E6740"/>
    <w:rsid w:val="000F51FB"/>
    <w:rsid w:val="000F7205"/>
    <w:rsid w:val="000F73B9"/>
    <w:rsid w:val="001000CB"/>
    <w:rsid w:val="00100117"/>
    <w:rsid w:val="00100221"/>
    <w:rsid w:val="00101506"/>
    <w:rsid w:val="00104695"/>
    <w:rsid w:val="00117258"/>
    <w:rsid w:val="00120FF4"/>
    <w:rsid w:val="00122253"/>
    <w:rsid w:val="00124B90"/>
    <w:rsid w:val="001256FE"/>
    <w:rsid w:val="00142288"/>
    <w:rsid w:val="00142358"/>
    <w:rsid w:val="00142F37"/>
    <w:rsid w:val="001442ED"/>
    <w:rsid w:val="00150F45"/>
    <w:rsid w:val="00152606"/>
    <w:rsid w:val="00157484"/>
    <w:rsid w:val="001601A2"/>
    <w:rsid w:val="001609C4"/>
    <w:rsid w:val="00163683"/>
    <w:rsid w:val="00163ADA"/>
    <w:rsid w:val="001650FD"/>
    <w:rsid w:val="00176221"/>
    <w:rsid w:val="0017622A"/>
    <w:rsid w:val="0017725D"/>
    <w:rsid w:val="001772B5"/>
    <w:rsid w:val="001819BD"/>
    <w:rsid w:val="00183D2F"/>
    <w:rsid w:val="001842E4"/>
    <w:rsid w:val="00195C12"/>
    <w:rsid w:val="001A047C"/>
    <w:rsid w:val="001A114E"/>
    <w:rsid w:val="001A40B0"/>
    <w:rsid w:val="001A4617"/>
    <w:rsid w:val="001A58C5"/>
    <w:rsid w:val="001B4159"/>
    <w:rsid w:val="001B50AD"/>
    <w:rsid w:val="001B54E6"/>
    <w:rsid w:val="001B5AC1"/>
    <w:rsid w:val="001B7CD6"/>
    <w:rsid w:val="001C38B3"/>
    <w:rsid w:val="001C62D4"/>
    <w:rsid w:val="001E0D2A"/>
    <w:rsid w:val="001E5FC4"/>
    <w:rsid w:val="00211E88"/>
    <w:rsid w:val="0021232D"/>
    <w:rsid w:val="002202CE"/>
    <w:rsid w:val="00221D69"/>
    <w:rsid w:val="00227489"/>
    <w:rsid w:val="00233564"/>
    <w:rsid w:val="00233B86"/>
    <w:rsid w:val="002367ED"/>
    <w:rsid w:val="00241AA5"/>
    <w:rsid w:val="0024230F"/>
    <w:rsid w:val="00245FD8"/>
    <w:rsid w:val="002527F0"/>
    <w:rsid w:val="0025292D"/>
    <w:rsid w:val="002531B1"/>
    <w:rsid w:val="002571F2"/>
    <w:rsid w:val="00263DEE"/>
    <w:rsid w:val="002649C0"/>
    <w:rsid w:val="002649D6"/>
    <w:rsid w:val="00264A9C"/>
    <w:rsid w:val="00267567"/>
    <w:rsid w:val="00272281"/>
    <w:rsid w:val="00272EED"/>
    <w:rsid w:val="0027397B"/>
    <w:rsid w:val="00277FA3"/>
    <w:rsid w:val="00282002"/>
    <w:rsid w:val="00282A87"/>
    <w:rsid w:val="002914D8"/>
    <w:rsid w:val="002922CA"/>
    <w:rsid w:val="002925D7"/>
    <w:rsid w:val="0029689F"/>
    <w:rsid w:val="00296EA1"/>
    <w:rsid w:val="002A44FF"/>
    <w:rsid w:val="002A504D"/>
    <w:rsid w:val="002B4C69"/>
    <w:rsid w:val="002B704B"/>
    <w:rsid w:val="002C4EDC"/>
    <w:rsid w:val="002C6D48"/>
    <w:rsid w:val="002C7A5E"/>
    <w:rsid w:val="002D2CBF"/>
    <w:rsid w:val="002D53ED"/>
    <w:rsid w:val="002D659F"/>
    <w:rsid w:val="002D76FF"/>
    <w:rsid w:val="002E18B0"/>
    <w:rsid w:val="002E3A9C"/>
    <w:rsid w:val="002E6C0B"/>
    <w:rsid w:val="002E6FE3"/>
    <w:rsid w:val="002F072A"/>
    <w:rsid w:val="002F24F3"/>
    <w:rsid w:val="002F4577"/>
    <w:rsid w:val="002F5B9E"/>
    <w:rsid w:val="00300743"/>
    <w:rsid w:val="00302A47"/>
    <w:rsid w:val="00303BCE"/>
    <w:rsid w:val="0031456F"/>
    <w:rsid w:val="00321E5F"/>
    <w:rsid w:val="003225BD"/>
    <w:rsid w:val="00324DEC"/>
    <w:rsid w:val="00324F16"/>
    <w:rsid w:val="00327E60"/>
    <w:rsid w:val="003339C0"/>
    <w:rsid w:val="00333BD3"/>
    <w:rsid w:val="00333E18"/>
    <w:rsid w:val="0033664A"/>
    <w:rsid w:val="00337EE4"/>
    <w:rsid w:val="00345130"/>
    <w:rsid w:val="003455B5"/>
    <w:rsid w:val="00345639"/>
    <w:rsid w:val="00346E3D"/>
    <w:rsid w:val="00353350"/>
    <w:rsid w:val="0035494D"/>
    <w:rsid w:val="003570E1"/>
    <w:rsid w:val="00361C37"/>
    <w:rsid w:val="00363270"/>
    <w:rsid w:val="00364AC9"/>
    <w:rsid w:val="003776BD"/>
    <w:rsid w:val="0038175E"/>
    <w:rsid w:val="00383715"/>
    <w:rsid w:val="003845C9"/>
    <w:rsid w:val="003917CC"/>
    <w:rsid w:val="003919BC"/>
    <w:rsid w:val="0039497A"/>
    <w:rsid w:val="003A170A"/>
    <w:rsid w:val="003A2F45"/>
    <w:rsid w:val="003A6DCC"/>
    <w:rsid w:val="003B035A"/>
    <w:rsid w:val="003C7197"/>
    <w:rsid w:val="003D512E"/>
    <w:rsid w:val="003D6FD3"/>
    <w:rsid w:val="003D73DD"/>
    <w:rsid w:val="003E2ACA"/>
    <w:rsid w:val="003E65E4"/>
    <w:rsid w:val="003E75F8"/>
    <w:rsid w:val="003F0061"/>
    <w:rsid w:val="003F16E9"/>
    <w:rsid w:val="003F6574"/>
    <w:rsid w:val="0040133A"/>
    <w:rsid w:val="00406006"/>
    <w:rsid w:val="00407CE5"/>
    <w:rsid w:val="00413F74"/>
    <w:rsid w:val="004144BF"/>
    <w:rsid w:val="00430396"/>
    <w:rsid w:val="00433381"/>
    <w:rsid w:val="00435B9C"/>
    <w:rsid w:val="00450290"/>
    <w:rsid w:val="00451EFA"/>
    <w:rsid w:val="004607B2"/>
    <w:rsid w:val="004620C9"/>
    <w:rsid w:val="00463F94"/>
    <w:rsid w:val="0046628F"/>
    <w:rsid w:val="004666D8"/>
    <w:rsid w:val="00475FB8"/>
    <w:rsid w:val="004776AB"/>
    <w:rsid w:val="004777C3"/>
    <w:rsid w:val="004842D3"/>
    <w:rsid w:val="004872E6"/>
    <w:rsid w:val="00490091"/>
    <w:rsid w:val="00490188"/>
    <w:rsid w:val="00496443"/>
    <w:rsid w:val="004A0813"/>
    <w:rsid w:val="004A7FB8"/>
    <w:rsid w:val="004B31BF"/>
    <w:rsid w:val="004B4331"/>
    <w:rsid w:val="004B48C6"/>
    <w:rsid w:val="004B5F32"/>
    <w:rsid w:val="004B7B56"/>
    <w:rsid w:val="004C433B"/>
    <w:rsid w:val="004D56BA"/>
    <w:rsid w:val="004E6E59"/>
    <w:rsid w:val="004E7041"/>
    <w:rsid w:val="004F1C26"/>
    <w:rsid w:val="004F1D28"/>
    <w:rsid w:val="004F1E81"/>
    <w:rsid w:val="004F3825"/>
    <w:rsid w:val="004F3BC0"/>
    <w:rsid w:val="005047F0"/>
    <w:rsid w:val="00510722"/>
    <w:rsid w:val="00515844"/>
    <w:rsid w:val="00516E5F"/>
    <w:rsid w:val="005262C6"/>
    <w:rsid w:val="00526D03"/>
    <w:rsid w:val="00530BF3"/>
    <w:rsid w:val="005327F6"/>
    <w:rsid w:val="005348DD"/>
    <w:rsid w:val="00536255"/>
    <w:rsid w:val="005376C4"/>
    <w:rsid w:val="0054307F"/>
    <w:rsid w:val="00543DC2"/>
    <w:rsid w:val="00545445"/>
    <w:rsid w:val="005475F6"/>
    <w:rsid w:val="00552B10"/>
    <w:rsid w:val="00553B2C"/>
    <w:rsid w:val="00554BDE"/>
    <w:rsid w:val="00561BA8"/>
    <w:rsid w:val="005666FC"/>
    <w:rsid w:val="005671D6"/>
    <w:rsid w:val="00567430"/>
    <w:rsid w:val="00572520"/>
    <w:rsid w:val="005739AB"/>
    <w:rsid w:val="005740F9"/>
    <w:rsid w:val="00575FD4"/>
    <w:rsid w:val="00580747"/>
    <w:rsid w:val="00581471"/>
    <w:rsid w:val="00584579"/>
    <w:rsid w:val="0058762C"/>
    <w:rsid w:val="0059649F"/>
    <w:rsid w:val="005A34BC"/>
    <w:rsid w:val="005A445C"/>
    <w:rsid w:val="005A786F"/>
    <w:rsid w:val="005B3190"/>
    <w:rsid w:val="005B3922"/>
    <w:rsid w:val="005B746F"/>
    <w:rsid w:val="005C2C2B"/>
    <w:rsid w:val="005C5F64"/>
    <w:rsid w:val="005D1CF9"/>
    <w:rsid w:val="005D1DE3"/>
    <w:rsid w:val="005D3F1C"/>
    <w:rsid w:val="005D5BE7"/>
    <w:rsid w:val="005E266C"/>
    <w:rsid w:val="005E2BCA"/>
    <w:rsid w:val="005E7F28"/>
    <w:rsid w:val="005F33CD"/>
    <w:rsid w:val="005F70B5"/>
    <w:rsid w:val="005F728D"/>
    <w:rsid w:val="005F7839"/>
    <w:rsid w:val="006029A3"/>
    <w:rsid w:val="00603A58"/>
    <w:rsid w:val="00606B86"/>
    <w:rsid w:val="0061147D"/>
    <w:rsid w:val="0061332B"/>
    <w:rsid w:val="00616EBD"/>
    <w:rsid w:val="00623301"/>
    <w:rsid w:val="00625EAF"/>
    <w:rsid w:val="00626B62"/>
    <w:rsid w:val="0063103E"/>
    <w:rsid w:val="0064011C"/>
    <w:rsid w:val="00641557"/>
    <w:rsid w:val="0064346F"/>
    <w:rsid w:val="006471DE"/>
    <w:rsid w:val="00654B33"/>
    <w:rsid w:val="00655C78"/>
    <w:rsid w:val="006623FF"/>
    <w:rsid w:val="00663BF8"/>
    <w:rsid w:val="00670D4C"/>
    <w:rsid w:val="00672FFC"/>
    <w:rsid w:val="0067431F"/>
    <w:rsid w:val="00674663"/>
    <w:rsid w:val="00696DD1"/>
    <w:rsid w:val="006A0EAB"/>
    <w:rsid w:val="006A1D99"/>
    <w:rsid w:val="006A557A"/>
    <w:rsid w:val="006A727C"/>
    <w:rsid w:val="006B1348"/>
    <w:rsid w:val="006C0900"/>
    <w:rsid w:val="006C120F"/>
    <w:rsid w:val="006C5ED8"/>
    <w:rsid w:val="006D1936"/>
    <w:rsid w:val="006D2DD2"/>
    <w:rsid w:val="006D36BD"/>
    <w:rsid w:val="006D5E45"/>
    <w:rsid w:val="006E06C7"/>
    <w:rsid w:val="006E1382"/>
    <w:rsid w:val="006E2C06"/>
    <w:rsid w:val="006E2F0B"/>
    <w:rsid w:val="006E3E7B"/>
    <w:rsid w:val="006E58FA"/>
    <w:rsid w:val="006F088D"/>
    <w:rsid w:val="006F3259"/>
    <w:rsid w:val="006F4C3A"/>
    <w:rsid w:val="00704BE7"/>
    <w:rsid w:val="007079D2"/>
    <w:rsid w:val="00711AAE"/>
    <w:rsid w:val="00711E39"/>
    <w:rsid w:val="0071300A"/>
    <w:rsid w:val="00713DCD"/>
    <w:rsid w:val="0072072E"/>
    <w:rsid w:val="007213B5"/>
    <w:rsid w:val="0073173A"/>
    <w:rsid w:val="0073560B"/>
    <w:rsid w:val="00741F60"/>
    <w:rsid w:val="00742250"/>
    <w:rsid w:val="00742923"/>
    <w:rsid w:val="00745BB9"/>
    <w:rsid w:val="00746E31"/>
    <w:rsid w:val="007524EF"/>
    <w:rsid w:val="00753CB5"/>
    <w:rsid w:val="0075603C"/>
    <w:rsid w:val="007626F2"/>
    <w:rsid w:val="007630E0"/>
    <w:rsid w:val="007669DC"/>
    <w:rsid w:val="007672B5"/>
    <w:rsid w:val="0077236C"/>
    <w:rsid w:val="00772506"/>
    <w:rsid w:val="0077632A"/>
    <w:rsid w:val="007816D0"/>
    <w:rsid w:val="0078297A"/>
    <w:rsid w:val="00783696"/>
    <w:rsid w:val="00787253"/>
    <w:rsid w:val="00791272"/>
    <w:rsid w:val="00791348"/>
    <w:rsid w:val="0079222F"/>
    <w:rsid w:val="00792625"/>
    <w:rsid w:val="00794BF3"/>
    <w:rsid w:val="007A3188"/>
    <w:rsid w:val="007A5072"/>
    <w:rsid w:val="007A606B"/>
    <w:rsid w:val="007B0B04"/>
    <w:rsid w:val="007B1501"/>
    <w:rsid w:val="007B214A"/>
    <w:rsid w:val="007B52C1"/>
    <w:rsid w:val="007D017B"/>
    <w:rsid w:val="007D026A"/>
    <w:rsid w:val="007D05C1"/>
    <w:rsid w:val="007D23E9"/>
    <w:rsid w:val="007D5E53"/>
    <w:rsid w:val="007E68A1"/>
    <w:rsid w:val="007F0319"/>
    <w:rsid w:val="007F5D5F"/>
    <w:rsid w:val="007F795F"/>
    <w:rsid w:val="00801BB5"/>
    <w:rsid w:val="008069A2"/>
    <w:rsid w:val="0081301C"/>
    <w:rsid w:val="00814F9D"/>
    <w:rsid w:val="00815E77"/>
    <w:rsid w:val="0081679E"/>
    <w:rsid w:val="00817C20"/>
    <w:rsid w:val="00821E02"/>
    <w:rsid w:val="008229E6"/>
    <w:rsid w:val="008247F2"/>
    <w:rsid w:val="00825EB2"/>
    <w:rsid w:val="008275D7"/>
    <w:rsid w:val="00827F45"/>
    <w:rsid w:val="00830614"/>
    <w:rsid w:val="0084059B"/>
    <w:rsid w:val="008410D2"/>
    <w:rsid w:val="0084116E"/>
    <w:rsid w:val="008474BE"/>
    <w:rsid w:val="008502DE"/>
    <w:rsid w:val="00851ABB"/>
    <w:rsid w:val="00857F16"/>
    <w:rsid w:val="00866B40"/>
    <w:rsid w:val="008735C0"/>
    <w:rsid w:val="00875D28"/>
    <w:rsid w:val="00877643"/>
    <w:rsid w:val="00883641"/>
    <w:rsid w:val="00886038"/>
    <w:rsid w:val="00887113"/>
    <w:rsid w:val="0088720B"/>
    <w:rsid w:val="00890050"/>
    <w:rsid w:val="00892DE4"/>
    <w:rsid w:val="008A0333"/>
    <w:rsid w:val="008A2A98"/>
    <w:rsid w:val="008A2DE3"/>
    <w:rsid w:val="008A44A6"/>
    <w:rsid w:val="008B52A0"/>
    <w:rsid w:val="008B5AFD"/>
    <w:rsid w:val="008B685F"/>
    <w:rsid w:val="008C09ED"/>
    <w:rsid w:val="008C0F45"/>
    <w:rsid w:val="008C4C71"/>
    <w:rsid w:val="008C763A"/>
    <w:rsid w:val="008D1FFF"/>
    <w:rsid w:val="008D3473"/>
    <w:rsid w:val="008D49B3"/>
    <w:rsid w:val="008D69CA"/>
    <w:rsid w:val="008D7118"/>
    <w:rsid w:val="008E03AD"/>
    <w:rsid w:val="008E164B"/>
    <w:rsid w:val="008E2424"/>
    <w:rsid w:val="008F14F5"/>
    <w:rsid w:val="008F4C39"/>
    <w:rsid w:val="008F7305"/>
    <w:rsid w:val="0090084C"/>
    <w:rsid w:val="00900868"/>
    <w:rsid w:val="00900C23"/>
    <w:rsid w:val="0090261A"/>
    <w:rsid w:val="009044FA"/>
    <w:rsid w:val="0090581F"/>
    <w:rsid w:val="00910A88"/>
    <w:rsid w:val="00912465"/>
    <w:rsid w:val="009204A1"/>
    <w:rsid w:val="00924B81"/>
    <w:rsid w:val="009258AD"/>
    <w:rsid w:val="00925B68"/>
    <w:rsid w:val="00926205"/>
    <w:rsid w:val="0092778F"/>
    <w:rsid w:val="0093403A"/>
    <w:rsid w:val="009354E1"/>
    <w:rsid w:val="00936FAB"/>
    <w:rsid w:val="00940EDE"/>
    <w:rsid w:val="00942B40"/>
    <w:rsid w:val="00944B92"/>
    <w:rsid w:val="00946688"/>
    <w:rsid w:val="00950BC4"/>
    <w:rsid w:val="009527AA"/>
    <w:rsid w:val="00953B37"/>
    <w:rsid w:val="00954AC4"/>
    <w:rsid w:val="009562FE"/>
    <w:rsid w:val="009671D0"/>
    <w:rsid w:val="00970787"/>
    <w:rsid w:val="00980C39"/>
    <w:rsid w:val="00981C41"/>
    <w:rsid w:val="00984201"/>
    <w:rsid w:val="00986B47"/>
    <w:rsid w:val="00987668"/>
    <w:rsid w:val="00990B7A"/>
    <w:rsid w:val="00992908"/>
    <w:rsid w:val="00992F0F"/>
    <w:rsid w:val="009930BB"/>
    <w:rsid w:val="00993A0A"/>
    <w:rsid w:val="00995467"/>
    <w:rsid w:val="009960A3"/>
    <w:rsid w:val="009A20A4"/>
    <w:rsid w:val="009A4BD6"/>
    <w:rsid w:val="009A611D"/>
    <w:rsid w:val="009B527E"/>
    <w:rsid w:val="009C1FEF"/>
    <w:rsid w:val="009C43CD"/>
    <w:rsid w:val="009C6395"/>
    <w:rsid w:val="009C68BC"/>
    <w:rsid w:val="009D0978"/>
    <w:rsid w:val="009D1BDA"/>
    <w:rsid w:val="009D323D"/>
    <w:rsid w:val="009E073A"/>
    <w:rsid w:val="009E077C"/>
    <w:rsid w:val="009E244E"/>
    <w:rsid w:val="009E5C37"/>
    <w:rsid w:val="009E7190"/>
    <w:rsid w:val="009F1301"/>
    <w:rsid w:val="009F42A3"/>
    <w:rsid w:val="009F6DD9"/>
    <w:rsid w:val="00A01A05"/>
    <w:rsid w:val="00A05557"/>
    <w:rsid w:val="00A060B3"/>
    <w:rsid w:val="00A2000C"/>
    <w:rsid w:val="00A226BF"/>
    <w:rsid w:val="00A33755"/>
    <w:rsid w:val="00A40A72"/>
    <w:rsid w:val="00A45547"/>
    <w:rsid w:val="00A455A7"/>
    <w:rsid w:val="00A46DCA"/>
    <w:rsid w:val="00A52592"/>
    <w:rsid w:val="00A56EFE"/>
    <w:rsid w:val="00A65E2E"/>
    <w:rsid w:val="00A67602"/>
    <w:rsid w:val="00A732A1"/>
    <w:rsid w:val="00A82B3B"/>
    <w:rsid w:val="00A8610F"/>
    <w:rsid w:val="00A86C91"/>
    <w:rsid w:val="00A90273"/>
    <w:rsid w:val="00A902E2"/>
    <w:rsid w:val="00A92FEF"/>
    <w:rsid w:val="00A97BD0"/>
    <w:rsid w:val="00AA1508"/>
    <w:rsid w:val="00AB6650"/>
    <w:rsid w:val="00AB7AF7"/>
    <w:rsid w:val="00AC30A7"/>
    <w:rsid w:val="00AC7F07"/>
    <w:rsid w:val="00AD24B2"/>
    <w:rsid w:val="00AE26BF"/>
    <w:rsid w:val="00AE4096"/>
    <w:rsid w:val="00AF3C7A"/>
    <w:rsid w:val="00AF49CE"/>
    <w:rsid w:val="00AF4C81"/>
    <w:rsid w:val="00B003B4"/>
    <w:rsid w:val="00B0097B"/>
    <w:rsid w:val="00B129B4"/>
    <w:rsid w:val="00B1425B"/>
    <w:rsid w:val="00B1528A"/>
    <w:rsid w:val="00B3145F"/>
    <w:rsid w:val="00B335BD"/>
    <w:rsid w:val="00B33749"/>
    <w:rsid w:val="00B33FDB"/>
    <w:rsid w:val="00B35754"/>
    <w:rsid w:val="00B43DC7"/>
    <w:rsid w:val="00B503F5"/>
    <w:rsid w:val="00B50DDF"/>
    <w:rsid w:val="00B57896"/>
    <w:rsid w:val="00B6440A"/>
    <w:rsid w:val="00B665E8"/>
    <w:rsid w:val="00B670CD"/>
    <w:rsid w:val="00B67301"/>
    <w:rsid w:val="00B7413F"/>
    <w:rsid w:val="00B75BF4"/>
    <w:rsid w:val="00B76DD7"/>
    <w:rsid w:val="00B80066"/>
    <w:rsid w:val="00B80F3C"/>
    <w:rsid w:val="00B81877"/>
    <w:rsid w:val="00B829A4"/>
    <w:rsid w:val="00B86E94"/>
    <w:rsid w:val="00B91D70"/>
    <w:rsid w:val="00B946EC"/>
    <w:rsid w:val="00B94CC5"/>
    <w:rsid w:val="00BA02DD"/>
    <w:rsid w:val="00BA35E9"/>
    <w:rsid w:val="00BB04F9"/>
    <w:rsid w:val="00BB0730"/>
    <w:rsid w:val="00BB1840"/>
    <w:rsid w:val="00BB3AD2"/>
    <w:rsid w:val="00BC748E"/>
    <w:rsid w:val="00BD2366"/>
    <w:rsid w:val="00BD4155"/>
    <w:rsid w:val="00BD4A97"/>
    <w:rsid w:val="00BD4C77"/>
    <w:rsid w:val="00BD5478"/>
    <w:rsid w:val="00BD55D4"/>
    <w:rsid w:val="00BD68EF"/>
    <w:rsid w:val="00BE337E"/>
    <w:rsid w:val="00BE4069"/>
    <w:rsid w:val="00BE4FCB"/>
    <w:rsid w:val="00BF1CFE"/>
    <w:rsid w:val="00BF26D0"/>
    <w:rsid w:val="00BF73B8"/>
    <w:rsid w:val="00C067F9"/>
    <w:rsid w:val="00C07176"/>
    <w:rsid w:val="00C1045B"/>
    <w:rsid w:val="00C1490F"/>
    <w:rsid w:val="00C26BA3"/>
    <w:rsid w:val="00C35BC9"/>
    <w:rsid w:val="00C3657A"/>
    <w:rsid w:val="00C410D4"/>
    <w:rsid w:val="00C434DC"/>
    <w:rsid w:val="00C4472E"/>
    <w:rsid w:val="00C47E22"/>
    <w:rsid w:val="00C52D75"/>
    <w:rsid w:val="00C531BD"/>
    <w:rsid w:val="00C542BF"/>
    <w:rsid w:val="00C542DB"/>
    <w:rsid w:val="00C5797F"/>
    <w:rsid w:val="00C57A40"/>
    <w:rsid w:val="00C6039B"/>
    <w:rsid w:val="00C630FC"/>
    <w:rsid w:val="00C71602"/>
    <w:rsid w:val="00C77C32"/>
    <w:rsid w:val="00C82A73"/>
    <w:rsid w:val="00C82C77"/>
    <w:rsid w:val="00C86A2E"/>
    <w:rsid w:val="00C916C9"/>
    <w:rsid w:val="00CA2351"/>
    <w:rsid w:val="00CA2DEB"/>
    <w:rsid w:val="00CA399E"/>
    <w:rsid w:val="00CA4669"/>
    <w:rsid w:val="00CA5B31"/>
    <w:rsid w:val="00CB5944"/>
    <w:rsid w:val="00CB6258"/>
    <w:rsid w:val="00CC2642"/>
    <w:rsid w:val="00CC41CF"/>
    <w:rsid w:val="00CC7090"/>
    <w:rsid w:val="00CC72CA"/>
    <w:rsid w:val="00CD346B"/>
    <w:rsid w:val="00CD49CC"/>
    <w:rsid w:val="00CD5210"/>
    <w:rsid w:val="00CE3E88"/>
    <w:rsid w:val="00CE4CF9"/>
    <w:rsid w:val="00CE6E14"/>
    <w:rsid w:val="00CE7C17"/>
    <w:rsid w:val="00CF26CD"/>
    <w:rsid w:val="00D0039F"/>
    <w:rsid w:val="00D0607A"/>
    <w:rsid w:val="00D06F7D"/>
    <w:rsid w:val="00D10FAB"/>
    <w:rsid w:val="00D11E89"/>
    <w:rsid w:val="00D12F7F"/>
    <w:rsid w:val="00D1337E"/>
    <w:rsid w:val="00D1371D"/>
    <w:rsid w:val="00D21474"/>
    <w:rsid w:val="00D24EDE"/>
    <w:rsid w:val="00D2643D"/>
    <w:rsid w:val="00D40E11"/>
    <w:rsid w:val="00D426C0"/>
    <w:rsid w:val="00D469DB"/>
    <w:rsid w:val="00D4710B"/>
    <w:rsid w:val="00D501F7"/>
    <w:rsid w:val="00D539A2"/>
    <w:rsid w:val="00D539C5"/>
    <w:rsid w:val="00D54E37"/>
    <w:rsid w:val="00D57E31"/>
    <w:rsid w:val="00D62140"/>
    <w:rsid w:val="00D621B8"/>
    <w:rsid w:val="00D651D9"/>
    <w:rsid w:val="00D710BF"/>
    <w:rsid w:val="00D713AB"/>
    <w:rsid w:val="00D74CFA"/>
    <w:rsid w:val="00D85027"/>
    <w:rsid w:val="00D8557C"/>
    <w:rsid w:val="00D87FED"/>
    <w:rsid w:val="00D95D73"/>
    <w:rsid w:val="00D9794D"/>
    <w:rsid w:val="00DA3513"/>
    <w:rsid w:val="00DA7866"/>
    <w:rsid w:val="00DB0948"/>
    <w:rsid w:val="00DB261E"/>
    <w:rsid w:val="00DB2755"/>
    <w:rsid w:val="00DB4170"/>
    <w:rsid w:val="00DB6C5B"/>
    <w:rsid w:val="00DB7539"/>
    <w:rsid w:val="00DC5FE0"/>
    <w:rsid w:val="00DD22A1"/>
    <w:rsid w:val="00DD3673"/>
    <w:rsid w:val="00DD3783"/>
    <w:rsid w:val="00DD4B1C"/>
    <w:rsid w:val="00DD62C1"/>
    <w:rsid w:val="00DE2A0F"/>
    <w:rsid w:val="00DE6D85"/>
    <w:rsid w:val="00E10F87"/>
    <w:rsid w:val="00E11F17"/>
    <w:rsid w:val="00E13BF2"/>
    <w:rsid w:val="00E21C91"/>
    <w:rsid w:val="00E273C1"/>
    <w:rsid w:val="00E27935"/>
    <w:rsid w:val="00E320C0"/>
    <w:rsid w:val="00E4312D"/>
    <w:rsid w:val="00E4337F"/>
    <w:rsid w:val="00E441AF"/>
    <w:rsid w:val="00E46072"/>
    <w:rsid w:val="00E53BDF"/>
    <w:rsid w:val="00E53E48"/>
    <w:rsid w:val="00E630B7"/>
    <w:rsid w:val="00E635F1"/>
    <w:rsid w:val="00E66294"/>
    <w:rsid w:val="00E72512"/>
    <w:rsid w:val="00E84B3C"/>
    <w:rsid w:val="00E93106"/>
    <w:rsid w:val="00E9403A"/>
    <w:rsid w:val="00EA1ECA"/>
    <w:rsid w:val="00EA23EB"/>
    <w:rsid w:val="00EA38CE"/>
    <w:rsid w:val="00EA4D26"/>
    <w:rsid w:val="00EA6C5D"/>
    <w:rsid w:val="00EB46B3"/>
    <w:rsid w:val="00EC1AFE"/>
    <w:rsid w:val="00EC467E"/>
    <w:rsid w:val="00EC707C"/>
    <w:rsid w:val="00ED0C31"/>
    <w:rsid w:val="00ED1DBA"/>
    <w:rsid w:val="00ED3246"/>
    <w:rsid w:val="00ED3B87"/>
    <w:rsid w:val="00ED7889"/>
    <w:rsid w:val="00EE752A"/>
    <w:rsid w:val="00F0151F"/>
    <w:rsid w:val="00F146FC"/>
    <w:rsid w:val="00F3253A"/>
    <w:rsid w:val="00F3455A"/>
    <w:rsid w:val="00F42729"/>
    <w:rsid w:val="00F5175B"/>
    <w:rsid w:val="00F51D74"/>
    <w:rsid w:val="00F556C1"/>
    <w:rsid w:val="00F55F3F"/>
    <w:rsid w:val="00F60A7A"/>
    <w:rsid w:val="00F60DC5"/>
    <w:rsid w:val="00F611A3"/>
    <w:rsid w:val="00F623BB"/>
    <w:rsid w:val="00F63229"/>
    <w:rsid w:val="00F7504F"/>
    <w:rsid w:val="00F77517"/>
    <w:rsid w:val="00F815D3"/>
    <w:rsid w:val="00F81C80"/>
    <w:rsid w:val="00F878F1"/>
    <w:rsid w:val="00F91397"/>
    <w:rsid w:val="00F92B08"/>
    <w:rsid w:val="00F968A0"/>
    <w:rsid w:val="00FA4168"/>
    <w:rsid w:val="00FA7D9E"/>
    <w:rsid w:val="00FB0BBD"/>
    <w:rsid w:val="00FB2EAC"/>
    <w:rsid w:val="00FB78C6"/>
    <w:rsid w:val="00FD0A4B"/>
    <w:rsid w:val="00FD3EA4"/>
    <w:rsid w:val="00FE5CD5"/>
    <w:rsid w:val="00FF3390"/>
    <w:rsid w:val="00FF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F998"/>
  <w15:chartTrackingRefBased/>
  <w15:docId w15:val="{0A5DC0CA-7DCD-491F-B122-93101F11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06B"/>
    <w:rPr>
      <w:kern w:val="0"/>
      <w:sz w:val="28"/>
      <w14:ligatures w14:val="none"/>
    </w:rPr>
  </w:style>
  <w:style w:type="paragraph" w:styleId="Heading1">
    <w:name w:val="heading 1"/>
    <w:basedOn w:val="Normal"/>
    <w:next w:val="Normal"/>
    <w:link w:val="Heading1Char"/>
    <w:uiPriority w:val="9"/>
    <w:qFormat/>
    <w:rsid w:val="007A60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60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606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A606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A606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A60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60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606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606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0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60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606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606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A606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A60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60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60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60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6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06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A60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606B"/>
    <w:pPr>
      <w:spacing w:before="160"/>
      <w:jc w:val="center"/>
    </w:pPr>
    <w:rPr>
      <w:i/>
      <w:iCs/>
      <w:color w:val="404040" w:themeColor="text1" w:themeTint="BF"/>
    </w:rPr>
  </w:style>
  <w:style w:type="character" w:customStyle="1" w:styleId="QuoteChar">
    <w:name w:val="Quote Char"/>
    <w:basedOn w:val="DefaultParagraphFont"/>
    <w:link w:val="Quote"/>
    <w:uiPriority w:val="29"/>
    <w:rsid w:val="007A606B"/>
    <w:rPr>
      <w:i/>
      <w:iCs/>
      <w:color w:val="404040" w:themeColor="text1" w:themeTint="BF"/>
    </w:rPr>
  </w:style>
  <w:style w:type="paragraph" w:styleId="ListParagraph">
    <w:name w:val="List Paragraph"/>
    <w:basedOn w:val="Normal"/>
    <w:uiPriority w:val="34"/>
    <w:qFormat/>
    <w:rsid w:val="007A606B"/>
    <w:pPr>
      <w:ind w:left="720"/>
      <w:contextualSpacing/>
    </w:pPr>
  </w:style>
  <w:style w:type="character" w:styleId="IntenseEmphasis">
    <w:name w:val="Intense Emphasis"/>
    <w:basedOn w:val="DefaultParagraphFont"/>
    <w:uiPriority w:val="21"/>
    <w:qFormat/>
    <w:rsid w:val="007A606B"/>
    <w:rPr>
      <w:i/>
      <w:iCs/>
      <w:color w:val="2F5496" w:themeColor="accent1" w:themeShade="BF"/>
    </w:rPr>
  </w:style>
  <w:style w:type="paragraph" w:styleId="IntenseQuote">
    <w:name w:val="Intense Quote"/>
    <w:basedOn w:val="Normal"/>
    <w:next w:val="Normal"/>
    <w:link w:val="IntenseQuoteChar"/>
    <w:uiPriority w:val="30"/>
    <w:qFormat/>
    <w:rsid w:val="007A6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606B"/>
    <w:rPr>
      <w:i/>
      <w:iCs/>
      <w:color w:val="2F5496" w:themeColor="accent1" w:themeShade="BF"/>
    </w:rPr>
  </w:style>
  <w:style w:type="character" w:styleId="IntenseReference">
    <w:name w:val="Intense Reference"/>
    <w:basedOn w:val="DefaultParagraphFont"/>
    <w:uiPriority w:val="32"/>
    <w:qFormat/>
    <w:rsid w:val="007A606B"/>
    <w:rPr>
      <w:b/>
      <w:bCs/>
      <w:smallCaps/>
      <w:color w:val="2F5496" w:themeColor="accent1" w:themeShade="BF"/>
      <w:spacing w:val="5"/>
    </w:rPr>
  </w:style>
  <w:style w:type="paragraph" w:styleId="Header">
    <w:name w:val="header"/>
    <w:basedOn w:val="Normal"/>
    <w:link w:val="HeaderChar"/>
    <w:uiPriority w:val="99"/>
    <w:unhideWhenUsed/>
    <w:rsid w:val="007A6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06B"/>
    <w:rPr>
      <w:kern w:val="0"/>
      <w:sz w:val="28"/>
      <w14:ligatures w14:val="none"/>
    </w:rPr>
  </w:style>
  <w:style w:type="paragraph" w:styleId="FootnoteText">
    <w:name w:val="footnote text"/>
    <w:aliases w:val="Char Char,Footnote Text Char Char Char Char Char,Footnote Text Char Char Char Char Char Char Ch,Footnote Text Char Char Char Char Char Char Ch Char Char Char,fn,fn Char,Char Char13,Footnote Text Char Char Char Char Char Char Ch Char Char,f"/>
    <w:basedOn w:val="Normal"/>
    <w:link w:val="FootnoteTextChar"/>
    <w:uiPriority w:val="99"/>
    <w:qFormat/>
    <w:rsid w:val="00552B10"/>
    <w:pPr>
      <w:spacing w:after="0" w:line="240" w:lineRule="auto"/>
    </w:pPr>
    <w:rPr>
      <w:rFonts w:eastAsia="Times New Roman"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
    <w:basedOn w:val="DefaultParagraphFont"/>
    <w:link w:val="FootnoteText"/>
    <w:uiPriority w:val="99"/>
    <w:qFormat/>
    <w:rsid w:val="00552B10"/>
    <w:rPr>
      <w:rFonts w:eastAsia="Times New Roman" w:cs="Times New Roman"/>
      <w:kern w:val="0"/>
      <w:sz w:val="20"/>
      <w:szCs w:val="20"/>
      <w14:ligatures w14:val="none"/>
    </w:rPr>
  </w:style>
  <w:style w:type="character" w:styleId="FootnoteReference">
    <w:name w:val="footnote reference"/>
    <w:aliases w:val="Footnote,Footnote text,ftref,Footnote Text1,BearingPoint,16 Point,Superscript 6 Point,fr,Footnote Text Char Char Char Char Char Char Ch Char Char Char Char Char Char C,Ref,de nota al pie,Footnote + Arial,10 pt,Black,Footnote Text11,f1"/>
    <w:link w:val="FootnoteCharCharChar"/>
    <w:uiPriority w:val="99"/>
    <w:qFormat/>
    <w:rsid w:val="00552B10"/>
    <w:rPr>
      <w:vertAlign w:val="superscript"/>
    </w:rPr>
  </w:style>
  <w:style w:type="character" w:customStyle="1" w:styleId="fontstyle01">
    <w:name w:val="fontstyle01"/>
    <w:rsid w:val="00552B10"/>
    <w:rPr>
      <w:rFonts w:ascii="TimesNewRomanPSMT" w:hAnsi="TimesNewRomanPSMT" w:hint="default"/>
      <w:b w:val="0"/>
      <w:bCs w:val="0"/>
      <w:i w:val="0"/>
      <w:iCs w:val="0"/>
      <w:color w:val="000000"/>
      <w:sz w:val="28"/>
      <w:szCs w:val="28"/>
    </w:rPr>
  </w:style>
  <w:style w:type="paragraph" w:customStyle="1" w:styleId="FootnoteCharCharChar">
    <w:name w:val="Footnote Char Char Char"/>
    <w:aliases w:val="Footnote text Char Char Char,ftref Char Char Char,Footnote Text1 Char Char Char,f Char Char Char,BearingPoint Char Char Char,16 Point Char Char Char,Superscript 6 Point Char Char Char,fr Char Char Char"/>
    <w:basedOn w:val="Normal"/>
    <w:link w:val="FootnoteReference"/>
    <w:uiPriority w:val="99"/>
    <w:rsid w:val="00552B10"/>
    <w:pPr>
      <w:spacing w:line="240" w:lineRule="exact"/>
    </w:pPr>
    <w:rPr>
      <w:kern w:val="2"/>
      <w:sz w:val="24"/>
      <w:vertAlign w:val="superscript"/>
      <w14:ligatures w14:val="standardContextual"/>
    </w:rPr>
  </w:style>
  <w:style w:type="paragraph" w:styleId="NormalWeb">
    <w:name w:val="Normal (Web)"/>
    <w:basedOn w:val="Normal"/>
    <w:link w:val="NormalWebChar"/>
    <w:uiPriority w:val="99"/>
    <w:unhideWhenUsed/>
    <w:qFormat/>
    <w:rsid w:val="004F382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4F3825"/>
    <w:rPr>
      <w:rFonts w:eastAsia="Times New Roman" w:cs="Times New Roman"/>
      <w:kern w:val="0"/>
      <w:szCs w:val="24"/>
      <w14:ligatures w14:val="none"/>
    </w:rPr>
  </w:style>
  <w:style w:type="paragraph" w:styleId="Footer">
    <w:name w:val="footer"/>
    <w:basedOn w:val="Normal"/>
    <w:link w:val="FooterChar"/>
    <w:uiPriority w:val="99"/>
    <w:unhideWhenUsed/>
    <w:rsid w:val="00A92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FEF"/>
    <w:rPr>
      <w:kern w:val="0"/>
      <w:sz w:val="28"/>
      <w14:ligatures w14:val="none"/>
    </w:rPr>
  </w:style>
  <w:style w:type="paragraph" w:customStyle="1" w:styleId="isselectedend">
    <w:name w:val="isselectedend"/>
    <w:basedOn w:val="Normal"/>
    <w:rsid w:val="00530BF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30B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71840">
      <w:bodyDiv w:val="1"/>
      <w:marLeft w:val="0"/>
      <w:marRight w:val="0"/>
      <w:marTop w:val="0"/>
      <w:marBottom w:val="0"/>
      <w:divBdr>
        <w:top w:val="none" w:sz="0" w:space="0" w:color="auto"/>
        <w:left w:val="none" w:sz="0" w:space="0" w:color="auto"/>
        <w:bottom w:val="none" w:sz="0" w:space="0" w:color="auto"/>
        <w:right w:val="none" w:sz="0" w:space="0" w:color="auto"/>
      </w:divBdr>
    </w:div>
    <w:div w:id="269975353">
      <w:bodyDiv w:val="1"/>
      <w:marLeft w:val="0"/>
      <w:marRight w:val="0"/>
      <w:marTop w:val="0"/>
      <w:marBottom w:val="0"/>
      <w:divBdr>
        <w:top w:val="none" w:sz="0" w:space="0" w:color="auto"/>
        <w:left w:val="none" w:sz="0" w:space="0" w:color="auto"/>
        <w:bottom w:val="none" w:sz="0" w:space="0" w:color="auto"/>
        <w:right w:val="none" w:sz="0" w:space="0" w:color="auto"/>
      </w:divBdr>
    </w:div>
    <w:div w:id="319777450">
      <w:bodyDiv w:val="1"/>
      <w:marLeft w:val="0"/>
      <w:marRight w:val="0"/>
      <w:marTop w:val="0"/>
      <w:marBottom w:val="0"/>
      <w:divBdr>
        <w:top w:val="none" w:sz="0" w:space="0" w:color="auto"/>
        <w:left w:val="none" w:sz="0" w:space="0" w:color="auto"/>
        <w:bottom w:val="none" w:sz="0" w:space="0" w:color="auto"/>
        <w:right w:val="none" w:sz="0" w:space="0" w:color="auto"/>
      </w:divBdr>
    </w:div>
    <w:div w:id="393428821">
      <w:bodyDiv w:val="1"/>
      <w:marLeft w:val="0"/>
      <w:marRight w:val="0"/>
      <w:marTop w:val="0"/>
      <w:marBottom w:val="0"/>
      <w:divBdr>
        <w:top w:val="none" w:sz="0" w:space="0" w:color="auto"/>
        <w:left w:val="none" w:sz="0" w:space="0" w:color="auto"/>
        <w:bottom w:val="none" w:sz="0" w:space="0" w:color="auto"/>
        <w:right w:val="none" w:sz="0" w:space="0" w:color="auto"/>
      </w:divBdr>
    </w:div>
    <w:div w:id="437914557">
      <w:bodyDiv w:val="1"/>
      <w:marLeft w:val="0"/>
      <w:marRight w:val="0"/>
      <w:marTop w:val="0"/>
      <w:marBottom w:val="0"/>
      <w:divBdr>
        <w:top w:val="none" w:sz="0" w:space="0" w:color="auto"/>
        <w:left w:val="none" w:sz="0" w:space="0" w:color="auto"/>
        <w:bottom w:val="none" w:sz="0" w:space="0" w:color="auto"/>
        <w:right w:val="none" w:sz="0" w:space="0" w:color="auto"/>
      </w:divBdr>
    </w:div>
    <w:div w:id="494957108">
      <w:bodyDiv w:val="1"/>
      <w:marLeft w:val="0"/>
      <w:marRight w:val="0"/>
      <w:marTop w:val="0"/>
      <w:marBottom w:val="0"/>
      <w:divBdr>
        <w:top w:val="none" w:sz="0" w:space="0" w:color="auto"/>
        <w:left w:val="none" w:sz="0" w:space="0" w:color="auto"/>
        <w:bottom w:val="none" w:sz="0" w:space="0" w:color="auto"/>
        <w:right w:val="none" w:sz="0" w:space="0" w:color="auto"/>
      </w:divBdr>
    </w:div>
    <w:div w:id="597255696">
      <w:bodyDiv w:val="1"/>
      <w:marLeft w:val="0"/>
      <w:marRight w:val="0"/>
      <w:marTop w:val="0"/>
      <w:marBottom w:val="0"/>
      <w:divBdr>
        <w:top w:val="none" w:sz="0" w:space="0" w:color="auto"/>
        <w:left w:val="none" w:sz="0" w:space="0" w:color="auto"/>
        <w:bottom w:val="none" w:sz="0" w:space="0" w:color="auto"/>
        <w:right w:val="none" w:sz="0" w:space="0" w:color="auto"/>
      </w:divBdr>
    </w:div>
    <w:div w:id="621347350">
      <w:bodyDiv w:val="1"/>
      <w:marLeft w:val="0"/>
      <w:marRight w:val="0"/>
      <w:marTop w:val="0"/>
      <w:marBottom w:val="0"/>
      <w:divBdr>
        <w:top w:val="none" w:sz="0" w:space="0" w:color="auto"/>
        <w:left w:val="none" w:sz="0" w:space="0" w:color="auto"/>
        <w:bottom w:val="none" w:sz="0" w:space="0" w:color="auto"/>
        <w:right w:val="none" w:sz="0" w:space="0" w:color="auto"/>
      </w:divBdr>
    </w:div>
    <w:div w:id="661080513">
      <w:bodyDiv w:val="1"/>
      <w:marLeft w:val="0"/>
      <w:marRight w:val="0"/>
      <w:marTop w:val="0"/>
      <w:marBottom w:val="0"/>
      <w:divBdr>
        <w:top w:val="none" w:sz="0" w:space="0" w:color="auto"/>
        <w:left w:val="none" w:sz="0" w:space="0" w:color="auto"/>
        <w:bottom w:val="none" w:sz="0" w:space="0" w:color="auto"/>
        <w:right w:val="none" w:sz="0" w:space="0" w:color="auto"/>
      </w:divBdr>
    </w:div>
    <w:div w:id="664356487">
      <w:bodyDiv w:val="1"/>
      <w:marLeft w:val="0"/>
      <w:marRight w:val="0"/>
      <w:marTop w:val="0"/>
      <w:marBottom w:val="0"/>
      <w:divBdr>
        <w:top w:val="none" w:sz="0" w:space="0" w:color="auto"/>
        <w:left w:val="none" w:sz="0" w:space="0" w:color="auto"/>
        <w:bottom w:val="none" w:sz="0" w:space="0" w:color="auto"/>
        <w:right w:val="none" w:sz="0" w:space="0" w:color="auto"/>
      </w:divBdr>
      <w:divsChild>
        <w:div w:id="1616446339">
          <w:marLeft w:val="0"/>
          <w:marRight w:val="0"/>
          <w:marTop w:val="0"/>
          <w:marBottom w:val="0"/>
          <w:divBdr>
            <w:top w:val="none" w:sz="0" w:space="0" w:color="auto"/>
            <w:left w:val="none" w:sz="0" w:space="0" w:color="auto"/>
            <w:bottom w:val="none" w:sz="0" w:space="0" w:color="auto"/>
            <w:right w:val="none" w:sz="0" w:space="0" w:color="auto"/>
          </w:divBdr>
          <w:divsChild>
            <w:div w:id="15420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58988">
      <w:bodyDiv w:val="1"/>
      <w:marLeft w:val="0"/>
      <w:marRight w:val="0"/>
      <w:marTop w:val="0"/>
      <w:marBottom w:val="0"/>
      <w:divBdr>
        <w:top w:val="none" w:sz="0" w:space="0" w:color="auto"/>
        <w:left w:val="none" w:sz="0" w:space="0" w:color="auto"/>
        <w:bottom w:val="none" w:sz="0" w:space="0" w:color="auto"/>
        <w:right w:val="none" w:sz="0" w:space="0" w:color="auto"/>
      </w:divBdr>
    </w:div>
    <w:div w:id="1100878726">
      <w:bodyDiv w:val="1"/>
      <w:marLeft w:val="0"/>
      <w:marRight w:val="0"/>
      <w:marTop w:val="0"/>
      <w:marBottom w:val="0"/>
      <w:divBdr>
        <w:top w:val="none" w:sz="0" w:space="0" w:color="auto"/>
        <w:left w:val="none" w:sz="0" w:space="0" w:color="auto"/>
        <w:bottom w:val="none" w:sz="0" w:space="0" w:color="auto"/>
        <w:right w:val="none" w:sz="0" w:space="0" w:color="auto"/>
      </w:divBdr>
    </w:div>
    <w:div w:id="1214537859">
      <w:bodyDiv w:val="1"/>
      <w:marLeft w:val="0"/>
      <w:marRight w:val="0"/>
      <w:marTop w:val="0"/>
      <w:marBottom w:val="0"/>
      <w:divBdr>
        <w:top w:val="none" w:sz="0" w:space="0" w:color="auto"/>
        <w:left w:val="none" w:sz="0" w:space="0" w:color="auto"/>
        <w:bottom w:val="none" w:sz="0" w:space="0" w:color="auto"/>
        <w:right w:val="none" w:sz="0" w:space="0" w:color="auto"/>
      </w:divBdr>
    </w:div>
    <w:div w:id="1326710929">
      <w:bodyDiv w:val="1"/>
      <w:marLeft w:val="0"/>
      <w:marRight w:val="0"/>
      <w:marTop w:val="0"/>
      <w:marBottom w:val="0"/>
      <w:divBdr>
        <w:top w:val="none" w:sz="0" w:space="0" w:color="auto"/>
        <w:left w:val="none" w:sz="0" w:space="0" w:color="auto"/>
        <w:bottom w:val="none" w:sz="0" w:space="0" w:color="auto"/>
        <w:right w:val="none" w:sz="0" w:space="0" w:color="auto"/>
      </w:divBdr>
    </w:div>
    <w:div w:id="1378165874">
      <w:bodyDiv w:val="1"/>
      <w:marLeft w:val="0"/>
      <w:marRight w:val="0"/>
      <w:marTop w:val="0"/>
      <w:marBottom w:val="0"/>
      <w:divBdr>
        <w:top w:val="none" w:sz="0" w:space="0" w:color="auto"/>
        <w:left w:val="none" w:sz="0" w:space="0" w:color="auto"/>
        <w:bottom w:val="none" w:sz="0" w:space="0" w:color="auto"/>
        <w:right w:val="none" w:sz="0" w:space="0" w:color="auto"/>
      </w:divBdr>
    </w:div>
    <w:div w:id="1415544495">
      <w:bodyDiv w:val="1"/>
      <w:marLeft w:val="0"/>
      <w:marRight w:val="0"/>
      <w:marTop w:val="0"/>
      <w:marBottom w:val="0"/>
      <w:divBdr>
        <w:top w:val="none" w:sz="0" w:space="0" w:color="auto"/>
        <w:left w:val="none" w:sz="0" w:space="0" w:color="auto"/>
        <w:bottom w:val="none" w:sz="0" w:space="0" w:color="auto"/>
        <w:right w:val="none" w:sz="0" w:space="0" w:color="auto"/>
      </w:divBdr>
    </w:div>
    <w:div w:id="1620378027">
      <w:bodyDiv w:val="1"/>
      <w:marLeft w:val="0"/>
      <w:marRight w:val="0"/>
      <w:marTop w:val="0"/>
      <w:marBottom w:val="0"/>
      <w:divBdr>
        <w:top w:val="none" w:sz="0" w:space="0" w:color="auto"/>
        <w:left w:val="none" w:sz="0" w:space="0" w:color="auto"/>
        <w:bottom w:val="none" w:sz="0" w:space="0" w:color="auto"/>
        <w:right w:val="none" w:sz="0" w:space="0" w:color="auto"/>
      </w:divBdr>
    </w:div>
    <w:div w:id="1733918535">
      <w:bodyDiv w:val="1"/>
      <w:marLeft w:val="0"/>
      <w:marRight w:val="0"/>
      <w:marTop w:val="0"/>
      <w:marBottom w:val="0"/>
      <w:divBdr>
        <w:top w:val="none" w:sz="0" w:space="0" w:color="auto"/>
        <w:left w:val="none" w:sz="0" w:space="0" w:color="auto"/>
        <w:bottom w:val="none" w:sz="0" w:space="0" w:color="auto"/>
        <w:right w:val="none" w:sz="0" w:space="0" w:color="auto"/>
      </w:divBdr>
    </w:div>
    <w:div w:id="1791364646">
      <w:marLeft w:val="0"/>
      <w:marRight w:val="0"/>
      <w:marTop w:val="0"/>
      <w:marBottom w:val="0"/>
      <w:divBdr>
        <w:top w:val="none" w:sz="0" w:space="0" w:color="auto"/>
        <w:left w:val="none" w:sz="0" w:space="0" w:color="auto"/>
        <w:bottom w:val="none" w:sz="0" w:space="0" w:color="auto"/>
        <w:right w:val="none" w:sz="0" w:space="0" w:color="auto"/>
      </w:divBdr>
    </w:div>
    <w:div w:id="1949463673">
      <w:bodyDiv w:val="1"/>
      <w:marLeft w:val="0"/>
      <w:marRight w:val="0"/>
      <w:marTop w:val="0"/>
      <w:marBottom w:val="0"/>
      <w:divBdr>
        <w:top w:val="none" w:sz="0" w:space="0" w:color="auto"/>
        <w:left w:val="none" w:sz="0" w:space="0" w:color="auto"/>
        <w:bottom w:val="none" w:sz="0" w:space="0" w:color="auto"/>
        <w:right w:val="none" w:sz="0" w:space="0" w:color="auto"/>
      </w:divBdr>
    </w:div>
    <w:div w:id="1973628598">
      <w:bodyDiv w:val="1"/>
      <w:marLeft w:val="0"/>
      <w:marRight w:val="0"/>
      <w:marTop w:val="0"/>
      <w:marBottom w:val="0"/>
      <w:divBdr>
        <w:top w:val="none" w:sz="0" w:space="0" w:color="auto"/>
        <w:left w:val="none" w:sz="0" w:space="0" w:color="auto"/>
        <w:bottom w:val="none" w:sz="0" w:space="0" w:color="auto"/>
        <w:right w:val="none" w:sz="0" w:space="0" w:color="auto"/>
      </w:divBdr>
    </w:div>
    <w:div w:id="210737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52A8C-33C0-4A1A-876B-9F432A0B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5</Pages>
  <Words>2135</Words>
  <Characters>12175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2255</cp:lastModifiedBy>
  <cp:revision>683</cp:revision>
  <dcterms:created xsi:type="dcterms:W3CDTF">2026-05-13T08:53:00Z</dcterms:created>
  <dcterms:modified xsi:type="dcterms:W3CDTF">2026-05-28T10:00:00Z</dcterms:modified>
</cp:coreProperties>
</file>